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1009" w14:textId="36932D12" w:rsidR="00F57070" w:rsidRPr="003B0209" w:rsidRDefault="00143523" w:rsidP="00BD6749">
      <w:pPr>
        <w:tabs>
          <w:tab w:val="left" w:pos="3075"/>
        </w:tabs>
        <w:ind w:left="2835" w:hanging="11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 xml:space="preserve">ACORDO DE CONFIDENCIALIDADE </w:t>
      </w:r>
      <w:r w:rsidR="00BD6749" w:rsidRPr="003B0209">
        <w:rPr>
          <w:rFonts w:ascii="Times New Roman" w:hAnsi="Times New Roman"/>
          <w:b/>
          <w:sz w:val="22"/>
          <w:szCs w:val="22"/>
        </w:rPr>
        <w:t xml:space="preserve">PARA ATUAÇÃO </w:t>
      </w:r>
      <w:r w:rsidR="00FD4588" w:rsidRPr="003B0209">
        <w:rPr>
          <w:rFonts w:ascii="Times New Roman" w:hAnsi="Times New Roman"/>
          <w:b/>
          <w:sz w:val="22"/>
          <w:szCs w:val="22"/>
        </w:rPr>
        <w:t>VOLUNTÁRIA NO PROJETO “ANÁLISE DE ROTAS REPRESENTATIVAS BRASILEIRAS PARA SIMULAÇÃO DA EFICIÊNCIA ENERGÉTICA PARA A FERRAMENTA VECTO (VEHICLE ENERGY CONSUMPTION CALCULATION TOOL)”</w:t>
      </w:r>
    </w:p>
    <w:p w14:paraId="69E41B15" w14:textId="77777777" w:rsidR="00F57070" w:rsidRPr="003B0209" w:rsidRDefault="00F57070" w:rsidP="00F57070">
      <w:pPr>
        <w:tabs>
          <w:tab w:val="left" w:pos="3075"/>
        </w:tabs>
        <w:spacing w:line="360" w:lineRule="auto"/>
        <w:ind w:left="10" w:hanging="10"/>
        <w:jc w:val="center"/>
        <w:rPr>
          <w:rFonts w:ascii="Times New Roman" w:hAnsi="Times New Roman"/>
          <w:b/>
          <w:sz w:val="22"/>
          <w:szCs w:val="22"/>
        </w:rPr>
      </w:pPr>
    </w:p>
    <w:p w14:paraId="29506F68" w14:textId="4705C57B" w:rsidR="00A2655E" w:rsidRDefault="00A2655E" w:rsidP="00BA3976">
      <w:pPr>
        <w:spacing w:after="6" w:line="360" w:lineRule="auto"/>
        <w:ind w:left="9" w:hanging="10"/>
        <w:jc w:val="both"/>
        <w:rPr>
          <w:rFonts w:ascii="Times New Roman" w:eastAsia="Times New Roman" w:hAnsi="Times New Roman"/>
          <w:sz w:val="22"/>
          <w:szCs w:val="22"/>
          <w:lang w:eastAsia="en-GB"/>
        </w:rPr>
      </w:pPr>
      <w:bookmarkStart w:id="0" w:name="_Hlk181280970"/>
      <w:r w:rsidRPr="003B0209">
        <w:rPr>
          <w:rFonts w:ascii="Times New Roman" w:eastAsia="Times New Roman" w:hAnsi="Times New Roman"/>
          <w:sz w:val="22"/>
          <w:szCs w:val="22"/>
          <w:lang w:eastAsia="en-GB"/>
        </w:rPr>
        <w:t xml:space="preserve">A </w:t>
      </w:r>
      <w:r w:rsidRPr="003B0209">
        <w:rPr>
          <w:rFonts w:ascii="Times New Roman" w:eastAsia="Times New Roman" w:hAnsi="Times New Roman"/>
          <w:b/>
          <w:sz w:val="22"/>
          <w:szCs w:val="22"/>
          <w:lang w:eastAsia="en-GB"/>
        </w:rPr>
        <w:t>FUNDAÇÃO DE DESENVOLVIMENTO DA PESQUISA - FUNDEP</w:t>
      </w:r>
      <w:r w:rsidRPr="003B0209">
        <w:rPr>
          <w:rFonts w:ascii="Times New Roman" w:eastAsia="Times New Roman" w:hAnsi="Times New Roman"/>
          <w:sz w:val="22"/>
          <w:szCs w:val="22"/>
          <w:lang w:eastAsia="en-GB"/>
        </w:rPr>
        <w:t xml:space="preserve">, inscrita no CNPJ/MF sob o nº 18.720.938/0001-41, com sede na Avenida Presidente Antônio Carlos, nº 6627, Pampulha, Belo Horizonte – Minas Gerais, CEP: </w:t>
      </w:r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en-GB"/>
        </w:rPr>
        <w:t>31.270-901</w:t>
      </w:r>
      <w:r w:rsidRPr="003B0209">
        <w:rPr>
          <w:rFonts w:ascii="Times New Roman" w:eastAsia="Times New Roman" w:hAnsi="Times New Roman"/>
          <w:sz w:val="22"/>
          <w:szCs w:val="22"/>
          <w:lang w:eastAsia="en-GB"/>
        </w:rPr>
        <w:t xml:space="preserve">, </w:t>
      </w:r>
      <w:bookmarkStart w:id="1" w:name="_Hlk186204019"/>
      <w:r w:rsidRPr="003B0209">
        <w:rPr>
          <w:rFonts w:ascii="Times New Roman" w:eastAsia="Times New Roman" w:hAnsi="Times New Roman"/>
          <w:sz w:val="22"/>
          <w:szCs w:val="22"/>
          <w:lang w:eastAsia="en-GB"/>
        </w:rPr>
        <w:t>neste ato representada conforme os seus atos constitutivos</w:t>
      </w:r>
      <w:bookmarkEnd w:id="1"/>
      <w:r w:rsidRPr="003B0209">
        <w:rPr>
          <w:rFonts w:ascii="Times New Roman" w:eastAsia="Times New Roman" w:hAnsi="Times New Roman"/>
          <w:sz w:val="22"/>
          <w:szCs w:val="22"/>
          <w:lang w:eastAsia="en-GB"/>
        </w:rPr>
        <w:t xml:space="preserve">, doravante denominada </w:t>
      </w:r>
      <w:r w:rsidR="00A861EA" w:rsidRPr="003B0209">
        <w:rPr>
          <w:rFonts w:ascii="Times New Roman" w:eastAsia="Times New Roman" w:hAnsi="Times New Roman"/>
          <w:b/>
          <w:sz w:val="22"/>
          <w:szCs w:val="22"/>
          <w:lang w:eastAsia="en-GB"/>
        </w:rPr>
        <w:t>INTERVENIENTE ANUENTE</w:t>
      </w:r>
      <w:r w:rsidRPr="003B0209">
        <w:rPr>
          <w:rFonts w:ascii="Times New Roman" w:eastAsia="Times New Roman" w:hAnsi="Times New Roman"/>
          <w:sz w:val="22"/>
          <w:szCs w:val="22"/>
          <w:lang w:eastAsia="en-GB"/>
        </w:rPr>
        <w:t>;</w:t>
      </w:r>
    </w:p>
    <w:p w14:paraId="0ADB4463" w14:textId="77777777" w:rsidR="00BA62DE" w:rsidRDefault="00BA62DE" w:rsidP="00BA3976">
      <w:pPr>
        <w:spacing w:after="6" w:line="360" w:lineRule="auto"/>
        <w:ind w:left="9" w:hanging="10"/>
        <w:jc w:val="both"/>
        <w:rPr>
          <w:rFonts w:ascii="Times New Roman" w:eastAsia="Times New Roman" w:hAnsi="Times New Roman"/>
          <w:sz w:val="22"/>
          <w:szCs w:val="22"/>
          <w:lang w:eastAsia="en-GB"/>
        </w:rPr>
      </w:pPr>
    </w:p>
    <w:p w14:paraId="63B5863F" w14:textId="2F208EB4" w:rsidR="00BA62DE" w:rsidRPr="003B0209" w:rsidRDefault="00BA62DE" w:rsidP="00BA62DE">
      <w:pPr>
        <w:spacing w:after="7" w:line="360" w:lineRule="auto"/>
        <w:jc w:val="both"/>
        <w:rPr>
          <w:rFonts w:ascii="Times New Roman" w:eastAsia="Times New Roman" w:hAnsi="Times New Roman"/>
          <w:sz w:val="22"/>
          <w:szCs w:val="22"/>
          <w:lang w:eastAsia="en-GB"/>
        </w:rPr>
      </w:pPr>
      <w:r w:rsidRPr="003B0209">
        <w:rPr>
          <w:rFonts w:ascii="Times New Roman" w:eastAsia="Times New Roman" w:hAnsi="Times New Roman"/>
          <w:sz w:val="22"/>
          <w:szCs w:val="22"/>
          <w:lang w:eastAsia="en-GB"/>
        </w:rPr>
        <w:t xml:space="preserve">A </w:t>
      </w:r>
      <w:r w:rsidRPr="003B0209">
        <w:rPr>
          <w:rFonts w:ascii="Times New Roman" w:eastAsia="Times New Roman" w:hAnsi="Times New Roman"/>
          <w:b/>
          <w:sz w:val="22"/>
          <w:szCs w:val="22"/>
          <w:lang w:eastAsia="en-GB"/>
        </w:rPr>
        <w:t>______</w:t>
      </w:r>
      <w:r w:rsidRPr="003B0209">
        <w:rPr>
          <w:rFonts w:ascii="Times New Roman" w:eastAsia="Times New Roman" w:hAnsi="Times New Roman"/>
          <w:sz w:val="22"/>
          <w:szCs w:val="22"/>
          <w:lang w:eastAsia="en-GB"/>
        </w:rPr>
        <w:t xml:space="preserve">, </w:t>
      </w:r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pessoa jurídica</w:t>
      </w:r>
      <w:r w:rsidRPr="003B0209">
        <w:rPr>
          <w:rFonts w:ascii="Times New Roman" w:eastAsia="Times New Roman" w:hAnsi="Times New Roman"/>
          <w:sz w:val="22"/>
          <w:szCs w:val="22"/>
          <w:lang w:eastAsia="pt-BR"/>
        </w:rPr>
        <w:t xml:space="preserve"> inscrita no CNPJ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/MF</w:t>
      </w:r>
      <w:r w:rsidRPr="003B0209">
        <w:rPr>
          <w:rFonts w:ascii="Times New Roman" w:eastAsia="Times New Roman" w:hAnsi="Times New Roman"/>
          <w:sz w:val="22"/>
          <w:szCs w:val="22"/>
          <w:lang w:eastAsia="pt-BR"/>
        </w:rPr>
        <w:t xml:space="preserve"> sob o nº _____,</w:t>
      </w:r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 xml:space="preserve"> com sede na____, </w:t>
      </w:r>
      <w:r w:rsidRPr="003B0209">
        <w:rPr>
          <w:rFonts w:ascii="Times New Roman" w:eastAsia="Times New Roman" w:hAnsi="Times New Roman"/>
          <w:sz w:val="22"/>
          <w:szCs w:val="22"/>
          <w:lang w:eastAsia="en-GB"/>
        </w:rPr>
        <w:t xml:space="preserve">neste ato representada conforme os seus atos constitutivos, doravante denominada </w:t>
      </w:r>
      <w:r w:rsidRPr="003B0209">
        <w:rPr>
          <w:rFonts w:ascii="Times New Roman" w:eastAsia="Times New Roman" w:hAnsi="Times New Roman"/>
          <w:b/>
          <w:sz w:val="22"/>
          <w:szCs w:val="22"/>
          <w:lang w:eastAsia="en-GB"/>
        </w:rPr>
        <w:t xml:space="preserve">PARTE </w:t>
      </w:r>
      <w:r>
        <w:rPr>
          <w:rFonts w:ascii="Times New Roman" w:eastAsia="Times New Roman" w:hAnsi="Times New Roman"/>
          <w:b/>
          <w:sz w:val="22"/>
          <w:szCs w:val="22"/>
          <w:lang w:eastAsia="en-GB"/>
        </w:rPr>
        <w:t>REVELADORA</w:t>
      </w:r>
      <w:r>
        <w:rPr>
          <w:rFonts w:ascii="Times New Roman" w:eastAsia="Times New Roman" w:hAnsi="Times New Roman"/>
          <w:sz w:val="22"/>
          <w:szCs w:val="22"/>
          <w:lang w:eastAsia="en-GB"/>
        </w:rPr>
        <w:t>; e</w:t>
      </w:r>
    </w:p>
    <w:p w14:paraId="03884676" w14:textId="77777777" w:rsidR="002C7D65" w:rsidRPr="003B0209" w:rsidRDefault="002C7D65" w:rsidP="00BA3976">
      <w:pPr>
        <w:spacing w:after="6" w:line="360" w:lineRule="auto"/>
        <w:ind w:left="9" w:hanging="10"/>
        <w:jc w:val="both"/>
        <w:rPr>
          <w:rFonts w:ascii="Times New Roman" w:eastAsia="Times New Roman" w:hAnsi="Times New Roman"/>
          <w:sz w:val="22"/>
          <w:szCs w:val="22"/>
          <w:lang w:eastAsia="en-GB"/>
        </w:rPr>
      </w:pPr>
    </w:p>
    <w:p w14:paraId="3D600807" w14:textId="27FA8F51" w:rsidR="005745AC" w:rsidRPr="003B0209" w:rsidRDefault="005745AC" w:rsidP="00BA3976">
      <w:pPr>
        <w:spacing w:after="7" w:line="360" w:lineRule="auto"/>
        <w:jc w:val="both"/>
        <w:rPr>
          <w:rFonts w:ascii="Times New Roman" w:eastAsia="Times New Roman" w:hAnsi="Times New Roman"/>
          <w:sz w:val="22"/>
          <w:szCs w:val="22"/>
          <w:lang w:eastAsia="en-GB"/>
        </w:rPr>
      </w:pPr>
      <w:bookmarkStart w:id="2" w:name="_Hlk181280680"/>
      <w:bookmarkEnd w:id="0"/>
      <w:r w:rsidRPr="003B0209">
        <w:rPr>
          <w:rFonts w:ascii="Times New Roman" w:eastAsia="Times New Roman" w:hAnsi="Times New Roman"/>
          <w:sz w:val="22"/>
          <w:szCs w:val="22"/>
          <w:lang w:eastAsia="en-GB"/>
        </w:rPr>
        <w:t xml:space="preserve">A </w:t>
      </w:r>
      <w:r w:rsidR="00B95DF5" w:rsidRPr="00D40D3B">
        <w:rPr>
          <w:rFonts w:ascii="Times New Roman" w:eastAsia="Times New Roman" w:hAnsi="Times New Roman"/>
          <w:b/>
          <w:bCs/>
          <w:sz w:val="22"/>
          <w:szCs w:val="22"/>
          <w:lang w:eastAsia="pt-PT" w:bidi="pt-PT"/>
        </w:rPr>
        <w:t>UNIVERSIDADE ESTADUAL DE CAMPINAS - UNICAMP</w:t>
      </w:r>
      <w:r w:rsidRPr="003B0209">
        <w:rPr>
          <w:rFonts w:ascii="Times New Roman" w:eastAsia="Times New Roman" w:hAnsi="Times New Roman"/>
          <w:sz w:val="22"/>
          <w:szCs w:val="22"/>
          <w:lang w:eastAsia="en-GB"/>
        </w:rPr>
        <w:t xml:space="preserve">, </w:t>
      </w:r>
      <w:r w:rsidR="00615BC4" w:rsidRPr="00D40D3B">
        <w:rPr>
          <w:rFonts w:ascii="Times New Roman" w:eastAsia="Times New Roman" w:hAnsi="Times New Roman"/>
          <w:bCs/>
          <w:sz w:val="22"/>
          <w:szCs w:val="22"/>
          <w:lang w:eastAsia="pt-PT" w:bidi="pt-PT"/>
        </w:rPr>
        <w:t>Instituição Estadual de Ensino Superior</w:t>
      </w:r>
      <w:r w:rsidR="00615BC4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 xml:space="preserve">, </w:t>
      </w:r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pessoa jurídica</w:t>
      </w:r>
      <w:r w:rsidRPr="003B0209">
        <w:rPr>
          <w:rFonts w:ascii="Times New Roman" w:eastAsia="Times New Roman" w:hAnsi="Times New Roman"/>
          <w:sz w:val="22"/>
          <w:szCs w:val="22"/>
          <w:lang w:eastAsia="pt-BR"/>
        </w:rPr>
        <w:t xml:space="preserve"> inscrita no CNPJ</w:t>
      </w:r>
      <w:r w:rsidR="00615BC4">
        <w:rPr>
          <w:rFonts w:ascii="Times New Roman" w:eastAsia="Times New Roman" w:hAnsi="Times New Roman"/>
          <w:sz w:val="22"/>
          <w:szCs w:val="22"/>
          <w:lang w:eastAsia="pt-BR"/>
        </w:rPr>
        <w:t>/MF</w:t>
      </w:r>
      <w:r w:rsidRPr="003B0209">
        <w:rPr>
          <w:rFonts w:ascii="Times New Roman" w:eastAsia="Times New Roman" w:hAnsi="Times New Roman"/>
          <w:sz w:val="22"/>
          <w:szCs w:val="22"/>
          <w:lang w:eastAsia="pt-BR"/>
        </w:rPr>
        <w:t xml:space="preserve"> sob o nº </w:t>
      </w:r>
      <w:r w:rsidR="00AB78F5" w:rsidRPr="00D40D3B">
        <w:rPr>
          <w:rFonts w:ascii="Times New Roman" w:eastAsia="Times New Roman" w:hAnsi="Times New Roman"/>
          <w:bCs/>
          <w:sz w:val="22"/>
          <w:szCs w:val="22"/>
          <w:lang w:eastAsia="pt-PT" w:bidi="pt-PT"/>
        </w:rPr>
        <w:t>46.068.425/0001-33</w:t>
      </w:r>
      <w:r w:rsidR="00AB78F5">
        <w:rPr>
          <w:rFonts w:ascii="Times New Roman" w:eastAsia="Times New Roman" w:hAnsi="Times New Roman"/>
          <w:bCs/>
          <w:sz w:val="22"/>
          <w:szCs w:val="22"/>
          <w:lang w:eastAsia="pt-PT" w:bidi="pt-PT"/>
        </w:rPr>
        <w:t>,</w:t>
      </w:r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 xml:space="preserve"> com sede na</w:t>
      </w:r>
      <w:r w:rsidR="005E30AB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 xml:space="preserve"> </w:t>
      </w:r>
      <w:r w:rsidR="005E30AB" w:rsidRPr="00D40D3B">
        <w:rPr>
          <w:rFonts w:ascii="Times New Roman" w:eastAsia="Times New Roman" w:hAnsi="Times New Roman"/>
          <w:bCs/>
          <w:sz w:val="22"/>
          <w:szCs w:val="22"/>
          <w:lang w:eastAsia="pt-PT" w:bidi="pt-PT"/>
        </w:rPr>
        <w:t xml:space="preserve">Rua </w:t>
      </w:r>
      <w:proofErr w:type="spellStart"/>
      <w:r w:rsidR="005E30AB" w:rsidRPr="00D40D3B">
        <w:rPr>
          <w:rFonts w:ascii="Times New Roman" w:eastAsia="Times New Roman" w:hAnsi="Times New Roman"/>
          <w:bCs/>
          <w:sz w:val="22"/>
          <w:szCs w:val="22"/>
          <w:lang w:eastAsia="pt-PT" w:bidi="pt-PT"/>
        </w:rPr>
        <w:t>Mendeleyev</w:t>
      </w:r>
      <w:proofErr w:type="spellEnd"/>
      <w:r w:rsidR="005E30AB" w:rsidRPr="00D40D3B">
        <w:rPr>
          <w:rFonts w:ascii="Times New Roman" w:eastAsia="Times New Roman" w:hAnsi="Times New Roman"/>
          <w:bCs/>
          <w:sz w:val="22"/>
          <w:szCs w:val="22"/>
          <w:lang w:eastAsia="pt-PT" w:bidi="pt-PT"/>
        </w:rPr>
        <w:t>, 200 - Cidade Universitária "Zeferino Vaz" - Barão Geraldo</w:t>
      </w:r>
      <w:r w:rsidR="003550B8">
        <w:rPr>
          <w:rFonts w:ascii="Times New Roman" w:eastAsia="Times New Roman" w:hAnsi="Times New Roman"/>
          <w:bCs/>
          <w:sz w:val="22"/>
          <w:szCs w:val="22"/>
          <w:lang w:eastAsia="pt-PT" w:bidi="pt-PT"/>
        </w:rPr>
        <w:t xml:space="preserve">, </w:t>
      </w:r>
      <w:r w:rsidR="005E30AB" w:rsidRPr="00D40D3B">
        <w:rPr>
          <w:rFonts w:ascii="Times New Roman" w:eastAsia="Times New Roman" w:hAnsi="Times New Roman"/>
          <w:bCs/>
          <w:sz w:val="22"/>
          <w:szCs w:val="22"/>
          <w:lang w:eastAsia="pt-PT" w:bidi="pt-PT"/>
        </w:rPr>
        <w:t>Campinas</w:t>
      </w:r>
      <w:r w:rsidR="003550B8">
        <w:rPr>
          <w:rFonts w:ascii="Times New Roman" w:eastAsia="Times New Roman" w:hAnsi="Times New Roman"/>
          <w:bCs/>
          <w:sz w:val="22"/>
          <w:szCs w:val="22"/>
          <w:lang w:eastAsia="pt-PT" w:bidi="pt-PT"/>
        </w:rPr>
        <w:t xml:space="preserve"> – São Paulo, CEP: </w:t>
      </w:r>
      <w:r w:rsidR="003550B8" w:rsidRPr="003550B8">
        <w:rPr>
          <w:rFonts w:ascii="Times New Roman" w:eastAsia="Times New Roman" w:hAnsi="Times New Roman"/>
          <w:bCs/>
          <w:sz w:val="22"/>
          <w:szCs w:val="22"/>
          <w:lang w:eastAsia="pt-PT" w:bidi="pt-PT"/>
        </w:rPr>
        <w:t>13083-970</w:t>
      </w:r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 xml:space="preserve">, </w:t>
      </w:r>
      <w:r w:rsidRPr="003B0209">
        <w:rPr>
          <w:rFonts w:ascii="Times New Roman" w:eastAsia="Times New Roman" w:hAnsi="Times New Roman"/>
          <w:sz w:val="22"/>
          <w:szCs w:val="22"/>
          <w:lang w:eastAsia="en-GB"/>
        </w:rPr>
        <w:t xml:space="preserve">neste ato representada conforme os seus atos constitutivos, doravante denominada </w:t>
      </w:r>
      <w:r w:rsidR="00A861EA" w:rsidRPr="003B0209">
        <w:rPr>
          <w:rFonts w:ascii="Times New Roman" w:eastAsia="Times New Roman" w:hAnsi="Times New Roman"/>
          <w:b/>
          <w:sz w:val="22"/>
          <w:szCs w:val="22"/>
          <w:lang w:eastAsia="en-GB"/>
        </w:rPr>
        <w:t xml:space="preserve">PARTE </w:t>
      </w:r>
      <w:r w:rsidR="00BA62DE">
        <w:rPr>
          <w:rFonts w:ascii="Times New Roman" w:eastAsia="Times New Roman" w:hAnsi="Times New Roman"/>
          <w:b/>
          <w:sz w:val="22"/>
          <w:szCs w:val="22"/>
          <w:lang w:eastAsia="en-GB"/>
        </w:rPr>
        <w:t>RECEPTORA</w:t>
      </w:r>
      <w:bookmarkEnd w:id="2"/>
      <w:r w:rsidR="00BA62DE">
        <w:rPr>
          <w:rFonts w:ascii="Times New Roman" w:eastAsia="Times New Roman" w:hAnsi="Times New Roman"/>
          <w:sz w:val="22"/>
          <w:szCs w:val="22"/>
          <w:lang w:eastAsia="en-GB"/>
        </w:rPr>
        <w:t>.</w:t>
      </w:r>
    </w:p>
    <w:p w14:paraId="486DFFFA" w14:textId="77777777" w:rsidR="001E419A" w:rsidRPr="003B0209" w:rsidRDefault="001E419A" w:rsidP="00BA62DE">
      <w:pPr>
        <w:spacing w:after="6" w:line="360" w:lineRule="auto"/>
        <w:jc w:val="both"/>
        <w:rPr>
          <w:rFonts w:ascii="Times New Roman" w:eastAsia="Times New Roman" w:hAnsi="Times New Roman"/>
          <w:bCs/>
          <w:color w:val="000000"/>
          <w:sz w:val="22"/>
          <w:szCs w:val="22"/>
          <w:lang w:eastAsia="en-GB"/>
        </w:rPr>
      </w:pPr>
      <w:bookmarkStart w:id="3" w:name="_Hlk186204429"/>
    </w:p>
    <w:p w14:paraId="266C91B6" w14:textId="0C388FBE" w:rsidR="001E419A" w:rsidRPr="003B0209" w:rsidRDefault="001E419A" w:rsidP="00BA3976">
      <w:pPr>
        <w:spacing w:after="6" w:line="360" w:lineRule="auto"/>
        <w:ind w:left="9" w:hanging="10"/>
        <w:jc w:val="both"/>
        <w:rPr>
          <w:rFonts w:ascii="Times New Roman" w:eastAsia="Times New Roman" w:hAnsi="Times New Roman"/>
          <w:color w:val="000000"/>
          <w:sz w:val="22"/>
          <w:szCs w:val="22"/>
          <w:lang w:eastAsia="en-GB"/>
        </w:rPr>
      </w:pPr>
      <w:r w:rsidRPr="003B0209">
        <w:rPr>
          <w:rFonts w:ascii="Times New Roman" w:eastAsia="Times New Roman" w:hAnsi="Times New Roman"/>
          <w:bCs/>
          <w:color w:val="000000"/>
          <w:sz w:val="22"/>
          <w:szCs w:val="22"/>
          <w:lang w:eastAsia="en-GB"/>
        </w:rPr>
        <w:t xml:space="preserve">A </w:t>
      </w:r>
      <w:r w:rsidRPr="003B0209">
        <w:rPr>
          <w:rFonts w:ascii="Times New Roman" w:eastAsia="Times New Roman" w:hAnsi="Times New Roman"/>
          <w:b/>
          <w:color w:val="000000"/>
          <w:sz w:val="22"/>
          <w:szCs w:val="22"/>
          <w:lang w:eastAsia="en-GB"/>
        </w:rPr>
        <w:t>INTERVENIENTE ANUENTE</w:t>
      </w:r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en-GB"/>
        </w:rPr>
        <w:t>,</w:t>
      </w:r>
      <w:r w:rsidRPr="003B0209">
        <w:rPr>
          <w:rFonts w:ascii="Times New Roman" w:eastAsia="Times New Roman" w:hAnsi="Times New Roman"/>
          <w:b/>
          <w:color w:val="000000"/>
          <w:sz w:val="22"/>
          <w:szCs w:val="22"/>
          <w:lang w:eastAsia="en-GB"/>
        </w:rPr>
        <w:t xml:space="preserve"> </w:t>
      </w:r>
      <w:r w:rsidRPr="003B0209">
        <w:rPr>
          <w:rFonts w:ascii="Times New Roman" w:eastAsia="Times New Roman" w:hAnsi="Times New Roman"/>
          <w:bCs/>
          <w:color w:val="000000"/>
          <w:sz w:val="22"/>
          <w:szCs w:val="22"/>
          <w:lang w:eastAsia="en-GB"/>
        </w:rPr>
        <w:t>a</w:t>
      </w:r>
      <w:r w:rsidRPr="003B0209">
        <w:rPr>
          <w:rFonts w:ascii="Times New Roman" w:eastAsia="Times New Roman" w:hAnsi="Times New Roman"/>
          <w:b/>
          <w:color w:val="000000"/>
          <w:sz w:val="22"/>
          <w:szCs w:val="22"/>
          <w:lang w:eastAsia="en-GB"/>
        </w:rPr>
        <w:t xml:space="preserve"> PARTE REVELADORA </w:t>
      </w:r>
      <w:r w:rsidRPr="003B0209">
        <w:rPr>
          <w:rFonts w:ascii="Times New Roman" w:eastAsia="Times New Roman" w:hAnsi="Times New Roman"/>
          <w:bCs/>
          <w:color w:val="000000"/>
          <w:sz w:val="22"/>
          <w:szCs w:val="22"/>
          <w:lang w:eastAsia="en-GB"/>
        </w:rPr>
        <w:t xml:space="preserve">e a </w:t>
      </w:r>
      <w:r w:rsidRPr="003B0209">
        <w:rPr>
          <w:rFonts w:ascii="Times New Roman" w:eastAsia="Times New Roman" w:hAnsi="Times New Roman"/>
          <w:b/>
          <w:color w:val="000000"/>
          <w:sz w:val="22"/>
          <w:szCs w:val="22"/>
          <w:lang w:eastAsia="en-GB"/>
        </w:rPr>
        <w:t>PARTE RECEPTORA</w:t>
      </w:r>
      <w:r w:rsidRPr="003B0209">
        <w:rPr>
          <w:rFonts w:ascii="Times New Roman" w:eastAsia="Times New Roman" w:hAnsi="Times New Roman"/>
          <w:bCs/>
          <w:color w:val="000000"/>
          <w:sz w:val="22"/>
          <w:szCs w:val="22"/>
          <w:lang w:eastAsia="en-GB"/>
        </w:rPr>
        <w:t>,</w:t>
      </w:r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en-GB"/>
        </w:rPr>
        <w:t xml:space="preserve"> conjuntamente denominadas </w:t>
      </w:r>
      <w:r w:rsidRPr="003B0209">
        <w:rPr>
          <w:rFonts w:ascii="Times New Roman" w:eastAsia="Times New Roman" w:hAnsi="Times New Roman"/>
          <w:b/>
          <w:color w:val="000000"/>
          <w:sz w:val="22"/>
          <w:szCs w:val="22"/>
          <w:lang w:eastAsia="en-GB"/>
        </w:rPr>
        <w:t>PARCEIRAS</w:t>
      </w:r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en-GB"/>
        </w:rPr>
        <w:t xml:space="preserve">, </w:t>
      </w:r>
      <w:bookmarkStart w:id="4" w:name="_Hlk186440810"/>
      <w:bookmarkEnd w:id="3"/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en-GB"/>
        </w:rPr>
        <w:t xml:space="preserve">resolvem celebrar o presente Acordo de Confidencialidade para </w:t>
      </w:r>
      <w:r w:rsidR="003B0209" w:rsidRPr="003B0209">
        <w:rPr>
          <w:rFonts w:ascii="Times New Roman" w:hAnsi="Times New Roman"/>
          <w:sz w:val="22"/>
          <w:szCs w:val="22"/>
        </w:rPr>
        <w:t xml:space="preserve">a execução do Projeto </w:t>
      </w:r>
      <w:r w:rsidR="003B0209" w:rsidRPr="003B0209">
        <w:rPr>
          <w:rFonts w:ascii="Times New Roman" w:hAnsi="Times New Roman"/>
          <w:b/>
          <w:bCs/>
          <w:sz w:val="22"/>
          <w:szCs w:val="22"/>
        </w:rPr>
        <w:t>“</w:t>
      </w:r>
      <w:r w:rsidR="003B0209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Análise de Rotas Representativas Brasileiras para Simulação da Eficiência Energética para a Ferramenta VECTO (Vehicle Energy Consumption Calculation Tool)”</w:t>
      </w:r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en-GB"/>
        </w:rPr>
        <w:t xml:space="preserve">, em conformidade com as normas legais vigentes no Marco Legal de Ciência, Tecnologia e Inovação (Emenda Constitucional nº 85/15, Lei nº 10.973/2004, Lei nº 13.243/2016 e Decreto nº 9.283/2018), no âmbito do Programa </w:t>
      </w:r>
      <w:bookmarkStart w:id="5" w:name="_Hlk189637725"/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en-GB"/>
        </w:rPr>
        <w:t>Mover – Mobilidade Verde e Inovação</w:t>
      </w:r>
      <w:bookmarkEnd w:id="5"/>
      <w:r w:rsidRPr="003B0209">
        <w:rPr>
          <w:rFonts w:ascii="Times New Roman" w:eastAsia="Times New Roman" w:hAnsi="Times New Roman"/>
          <w:color w:val="000000"/>
          <w:sz w:val="22"/>
          <w:szCs w:val="22"/>
          <w:lang w:eastAsia="en-GB"/>
        </w:rPr>
        <w:t>, que deverá ser executado tendo em vista as seguintes considerações:</w:t>
      </w:r>
      <w:bookmarkEnd w:id="4"/>
    </w:p>
    <w:p w14:paraId="43F33B62" w14:textId="77777777" w:rsidR="00F57070" w:rsidRPr="003B0209" w:rsidRDefault="00F57070" w:rsidP="00F57070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60F06E0" w14:textId="77777777" w:rsidR="00F57070" w:rsidRPr="003B0209" w:rsidRDefault="00F57070" w:rsidP="00F57070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CONSIDERANDO:</w:t>
      </w:r>
    </w:p>
    <w:p w14:paraId="7804573C" w14:textId="77777777" w:rsidR="00BA3976" w:rsidRPr="003B0209" w:rsidRDefault="00BA3976" w:rsidP="00F57070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B765A4B" w14:textId="5522FB3A" w:rsidR="00A87C22" w:rsidRPr="003B0209" w:rsidRDefault="00A87C22" w:rsidP="008B5595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</w:rPr>
      </w:pPr>
      <w:r w:rsidRPr="003B0209">
        <w:rPr>
          <w:rFonts w:ascii="Times New Roman" w:hAnsi="Times New Roman"/>
        </w:rPr>
        <w:t xml:space="preserve">Que a Associação Brasileira de Engenharia Automotiva - AEA apresentou  à FUNDEP a proposta de projeto intitulada “Definição de Rotas Representativas Brasileiras para Simulação de Eficiência Energética na Ferramenta VECTO”, em atenção ao pedido feito  pelo Ministério do Desenvolvimento, Indústria, Comercio e Serviços – MDIC por meio do ofício SEI Nº3219/2024/MDIC, no sentido de buscar-se o aprimoramento da medição </w:t>
      </w:r>
      <w:r w:rsidRPr="003B0209">
        <w:rPr>
          <w:rFonts w:ascii="Times New Roman" w:hAnsi="Times New Roman"/>
        </w:rPr>
        <w:lastRenderedPageBreak/>
        <w:t>da eficiência energética e descarbonização do segmento de transporte de carga, tendo a FUNDEP se encarregado de viabilizar a realização do projeto;</w:t>
      </w:r>
    </w:p>
    <w:p w14:paraId="19022641" w14:textId="4BFABAB1" w:rsidR="00A87C22" w:rsidRPr="003B0209" w:rsidRDefault="00652776" w:rsidP="008B5595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</w:rPr>
      </w:pPr>
      <w:r w:rsidRPr="003B0209">
        <w:rPr>
          <w:rFonts w:ascii="Times New Roman" w:hAnsi="Times New Roman"/>
        </w:rPr>
        <w:t>Que o projeto possui relação direta com a temática trabalhada pela Linha V do Programa Mover</w:t>
      </w:r>
      <w:r w:rsidR="00581344" w:rsidRPr="003B0209">
        <w:rPr>
          <w:rFonts w:ascii="Times New Roman" w:hAnsi="Times New Roman"/>
        </w:rPr>
        <w:t xml:space="preserve">. E, que a docente da UNICAMP, professora </w:t>
      </w:r>
      <w:r w:rsidR="00581344" w:rsidRPr="003B0209">
        <w:rPr>
          <w:rFonts w:ascii="Times New Roman" w:hAnsi="Times New Roman"/>
          <w:spacing w:val="-1"/>
        </w:rPr>
        <w:t>Ludmila Corrêa de Alkmin e Silva, participa da coordenação técnica da Linha V e</w:t>
      </w:r>
      <w:r w:rsidR="00581344" w:rsidRPr="003B0209">
        <w:rPr>
          <w:rFonts w:ascii="Times New Roman" w:hAnsi="Times New Roman"/>
        </w:rPr>
        <w:t xml:space="preserve"> possui o conhecimento notório e fundamental para a efetivação do projeto mencionado, tendo sido, por essa razão, convidada a apresentar proposta de plano de trabalho para a realização da iniciativa, a qual foi aprovada pela FUNDEP e pela AEA.</w:t>
      </w:r>
    </w:p>
    <w:p w14:paraId="2339D920" w14:textId="6B71572B" w:rsidR="008B5595" w:rsidRPr="003B0209" w:rsidRDefault="008B5595" w:rsidP="008B5595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</w:rPr>
      </w:pPr>
      <w:r w:rsidRPr="003B0209">
        <w:rPr>
          <w:rFonts w:ascii="Times New Roman" w:hAnsi="Times New Roman" w:cs="Times New Roman"/>
        </w:rPr>
        <w:t>Que o objetivo do Projeto é definir as rotas representativas brasileira</w:t>
      </w:r>
      <w:r w:rsidR="002E6DDE">
        <w:rPr>
          <w:rFonts w:ascii="Times New Roman" w:hAnsi="Times New Roman" w:cs="Times New Roman"/>
        </w:rPr>
        <w:t>s</w:t>
      </w:r>
      <w:r w:rsidRPr="003B0209">
        <w:rPr>
          <w:rFonts w:ascii="Times New Roman" w:hAnsi="Times New Roman" w:cs="Times New Roman"/>
        </w:rPr>
        <w:t xml:space="preserve"> que possam ser utilizadas na simulação de eficiência energética na ferramenta VECTO; </w:t>
      </w:r>
    </w:p>
    <w:p w14:paraId="4F0DE509" w14:textId="5A4FBE26" w:rsidR="00EA4487" w:rsidRPr="003B0209" w:rsidRDefault="00EA4487" w:rsidP="00EA4487">
      <w:pPr>
        <w:pStyle w:val="PargrafodaLista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</w:rPr>
      </w:pPr>
      <w:r w:rsidRPr="003B0209">
        <w:rPr>
          <w:rFonts w:ascii="Times New Roman" w:hAnsi="Times New Roman" w:cs="Times New Roman"/>
        </w:rPr>
        <w:t xml:space="preserve">Que o estudo se dará por meio de tratamento estatístico dos dados de ciclos de condução </w:t>
      </w:r>
      <w:r w:rsidR="00521FAA">
        <w:rPr>
          <w:rFonts w:ascii="Times New Roman" w:hAnsi="Times New Roman" w:cs="Times New Roman"/>
        </w:rPr>
        <w:t>enviados</w:t>
      </w:r>
      <w:r w:rsidR="00521FAA" w:rsidRPr="003B0209">
        <w:rPr>
          <w:rFonts w:ascii="Times New Roman" w:hAnsi="Times New Roman" w:cs="Times New Roman"/>
        </w:rPr>
        <w:t xml:space="preserve"> </w:t>
      </w:r>
      <w:r w:rsidRPr="003B0209">
        <w:rPr>
          <w:rFonts w:ascii="Times New Roman" w:hAnsi="Times New Roman" w:cs="Times New Roman"/>
        </w:rPr>
        <w:t xml:space="preserve">pelas empresas de </w:t>
      </w:r>
      <w:r w:rsidR="000B0372" w:rsidRPr="000B0372">
        <w:rPr>
          <w:rFonts w:ascii="Times New Roman" w:hAnsi="Times New Roman" w:cs="Times New Roman"/>
        </w:rPr>
        <w:t>caminhões tratores pesados 6x2 e 6x4</w:t>
      </w:r>
      <w:r w:rsidRPr="003B0209">
        <w:rPr>
          <w:rFonts w:ascii="Times New Roman" w:hAnsi="Times New Roman" w:cs="Times New Roman"/>
        </w:rPr>
        <w:t xml:space="preserve"> no país;</w:t>
      </w:r>
    </w:p>
    <w:p w14:paraId="1066979D" w14:textId="371B9A2E" w:rsidR="00F57070" w:rsidRPr="003B0209" w:rsidRDefault="00EA4487" w:rsidP="001539F7">
      <w:pPr>
        <w:pStyle w:val="PargrafodaLista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</w:rPr>
      </w:pPr>
      <w:r w:rsidRPr="003B0209">
        <w:rPr>
          <w:rFonts w:ascii="Times New Roman" w:hAnsi="Times New Roman" w:cs="Times New Roman"/>
        </w:rPr>
        <w:t>Que o Projeto se divide em cinco etapas, sendo que a primeira delas consiste na coleta de dados; e</w:t>
      </w:r>
    </w:p>
    <w:p w14:paraId="21E1A56B" w14:textId="6637972C" w:rsidR="00F57070" w:rsidRPr="003B0209" w:rsidRDefault="001539F7" w:rsidP="00F57070">
      <w:pPr>
        <w:pStyle w:val="PargrafodaLista"/>
        <w:numPr>
          <w:ilvl w:val="0"/>
          <w:numId w:val="14"/>
        </w:numPr>
        <w:spacing w:after="160" w:line="360" w:lineRule="auto"/>
        <w:ind w:hanging="294"/>
        <w:rPr>
          <w:rFonts w:ascii="Times New Roman" w:hAnsi="Times New Roman" w:cs="Times New Roman"/>
        </w:rPr>
      </w:pPr>
      <w:r w:rsidRPr="003B0209">
        <w:rPr>
          <w:rFonts w:ascii="Times New Roman" w:hAnsi="Times New Roman" w:cs="Times New Roman"/>
        </w:rPr>
        <w:t xml:space="preserve">Que a </w:t>
      </w:r>
      <w:r w:rsidRPr="003B0209">
        <w:rPr>
          <w:rFonts w:ascii="Times New Roman" w:hAnsi="Times New Roman" w:cs="Times New Roman"/>
          <w:b/>
        </w:rPr>
        <w:t>PARTE REVELADORA</w:t>
      </w:r>
      <w:r w:rsidRPr="003B0209">
        <w:rPr>
          <w:rFonts w:ascii="Times New Roman" w:hAnsi="Times New Roman" w:cs="Times New Roman"/>
        </w:rPr>
        <w:t xml:space="preserve"> realizou seu cadastro no sítio eletrônico: </w:t>
      </w:r>
      <w:r w:rsidRPr="00A5672C">
        <w:rPr>
          <w:rFonts w:ascii="Times New Roman" w:hAnsi="Times New Roman" w:cs="Times New Roman"/>
        </w:rPr>
        <w:t>https://mover.fundep.ufmg.br/</w:t>
      </w:r>
      <w:r w:rsidR="00A5672C" w:rsidRPr="00A5672C">
        <w:rPr>
          <w:rFonts w:ascii="Times New Roman" w:hAnsi="Times New Roman" w:cs="Times New Roman"/>
        </w:rPr>
        <w:t>vecto</w:t>
      </w:r>
      <w:r w:rsidRPr="00A5672C">
        <w:rPr>
          <w:rFonts w:ascii="Times New Roman" w:hAnsi="Times New Roman" w:cs="Times New Roman"/>
        </w:rPr>
        <w:t>/,</w:t>
      </w:r>
      <w:r w:rsidRPr="003B0209">
        <w:rPr>
          <w:rFonts w:ascii="Times New Roman" w:hAnsi="Times New Roman" w:cs="Times New Roman"/>
        </w:rPr>
        <w:t xml:space="preserve"> e foi deferida a sua participação para realizar contribuição voluntária e gratuita para levantamento de dados.</w:t>
      </w:r>
    </w:p>
    <w:p w14:paraId="0584D477" w14:textId="321F6964" w:rsidR="00F57070" w:rsidRPr="003B0209" w:rsidRDefault="00F57070" w:rsidP="00F57070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 xml:space="preserve">CLÁUSULA PRIMEIRA – DADOS A SEREM </w:t>
      </w:r>
      <w:r w:rsidR="00770879" w:rsidRPr="003B0209">
        <w:rPr>
          <w:rFonts w:ascii="Times New Roman" w:hAnsi="Times New Roman"/>
          <w:b/>
          <w:sz w:val="22"/>
          <w:szCs w:val="22"/>
        </w:rPr>
        <w:t>COMPARTILHADOS</w:t>
      </w:r>
      <w:r w:rsidRPr="003B0209">
        <w:rPr>
          <w:rFonts w:ascii="Times New Roman" w:hAnsi="Times New Roman"/>
          <w:b/>
          <w:sz w:val="22"/>
          <w:szCs w:val="22"/>
        </w:rPr>
        <w:t xml:space="preserve"> </w:t>
      </w:r>
    </w:p>
    <w:p w14:paraId="1BE0A293" w14:textId="77777777" w:rsidR="00C04D10" w:rsidRPr="003B0209" w:rsidRDefault="00C04D10" w:rsidP="00F57070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DFBDAEA" w14:textId="263FD4BA" w:rsidR="008B3D9A" w:rsidRPr="003B0209" w:rsidRDefault="00F57070" w:rsidP="00F57070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 xml:space="preserve">1.1 </w:t>
      </w:r>
      <w:r w:rsidR="008B3D9A" w:rsidRPr="003B0209">
        <w:rPr>
          <w:rFonts w:ascii="Times New Roman" w:hAnsi="Times New Roman"/>
          <w:bCs/>
          <w:sz w:val="22"/>
          <w:szCs w:val="22"/>
        </w:rPr>
        <w:t>Conforme Plano de Trabalho do Projeto será realizada a coleta de dados pela Instituição de Ciência e Tecnologia (</w:t>
      </w:r>
      <w:r w:rsidR="008B3D9A" w:rsidRPr="003B0209">
        <w:rPr>
          <w:rFonts w:ascii="Times New Roman" w:hAnsi="Times New Roman"/>
          <w:b/>
          <w:sz w:val="22"/>
          <w:szCs w:val="22"/>
        </w:rPr>
        <w:t>PARTE RECEPTORA</w:t>
      </w:r>
      <w:r w:rsidR="008B3D9A" w:rsidRPr="003B0209">
        <w:rPr>
          <w:rFonts w:ascii="Times New Roman" w:hAnsi="Times New Roman"/>
          <w:bCs/>
          <w:sz w:val="22"/>
          <w:szCs w:val="22"/>
        </w:rPr>
        <w:t>)</w:t>
      </w:r>
      <w:r w:rsidR="00CB5CE7" w:rsidRPr="003B0209">
        <w:rPr>
          <w:rFonts w:ascii="Times New Roman" w:hAnsi="Times New Roman"/>
          <w:bCs/>
          <w:sz w:val="22"/>
          <w:szCs w:val="22"/>
        </w:rPr>
        <w:t xml:space="preserve"> </w:t>
      </w:r>
      <w:r w:rsidR="008B3D9A" w:rsidRPr="003B0209">
        <w:rPr>
          <w:rFonts w:ascii="Times New Roman" w:hAnsi="Times New Roman"/>
          <w:bCs/>
          <w:sz w:val="22"/>
          <w:szCs w:val="22"/>
        </w:rPr>
        <w:t>– Universidade Estadual de Campinas – UNICAMP – para formação de banco de dados</w:t>
      </w:r>
      <w:r w:rsidR="008B3D9A" w:rsidRPr="003B0209">
        <w:rPr>
          <w:rFonts w:ascii="Times New Roman" w:hAnsi="Times New Roman"/>
          <w:b/>
          <w:sz w:val="22"/>
          <w:szCs w:val="22"/>
        </w:rPr>
        <w:t>.</w:t>
      </w:r>
    </w:p>
    <w:p w14:paraId="5EFC6265" w14:textId="3B70FB53" w:rsidR="00F57070" w:rsidRPr="003B0209" w:rsidRDefault="00796D16" w:rsidP="0047185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B0209">
        <w:rPr>
          <w:rFonts w:ascii="Times New Roman" w:hAnsi="Times New Roman"/>
          <w:b/>
          <w:bCs/>
          <w:sz w:val="22"/>
          <w:szCs w:val="22"/>
        </w:rPr>
        <w:t>1.2</w:t>
      </w:r>
      <w:r w:rsidRPr="003B0209">
        <w:rPr>
          <w:rFonts w:ascii="Times New Roman" w:hAnsi="Times New Roman"/>
          <w:sz w:val="22"/>
          <w:szCs w:val="22"/>
        </w:rPr>
        <w:t xml:space="preserve"> </w:t>
      </w:r>
      <w:r w:rsidR="00F57070" w:rsidRPr="003B0209">
        <w:rPr>
          <w:rFonts w:ascii="Times New Roman" w:hAnsi="Times New Roman"/>
          <w:sz w:val="22"/>
          <w:szCs w:val="22"/>
        </w:rPr>
        <w:t xml:space="preserve">Os dados </w:t>
      </w:r>
      <w:r w:rsidR="008F05BD" w:rsidRPr="003B0209">
        <w:rPr>
          <w:rFonts w:ascii="Times New Roman" w:hAnsi="Times New Roman"/>
          <w:sz w:val="22"/>
          <w:szCs w:val="22"/>
        </w:rPr>
        <w:t xml:space="preserve">enviados </w:t>
      </w:r>
      <w:r w:rsidR="009C251B" w:rsidRPr="003B0209">
        <w:rPr>
          <w:rFonts w:ascii="Times New Roman" w:hAnsi="Times New Roman"/>
          <w:sz w:val="22"/>
          <w:szCs w:val="22"/>
        </w:rPr>
        <w:t>deverão obedecer, exclusivamente, o modelo disponibilizado</w:t>
      </w:r>
      <w:r w:rsidR="00471852" w:rsidRPr="003B0209">
        <w:rPr>
          <w:rFonts w:ascii="Times New Roman" w:hAnsi="Times New Roman"/>
          <w:sz w:val="22"/>
          <w:szCs w:val="22"/>
        </w:rPr>
        <w:t xml:space="preserve"> no ANEXO</w:t>
      </w:r>
      <w:r w:rsidR="003554FA" w:rsidRPr="003B0209">
        <w:rPr>
          <w:sz w:val="22"/>
          <w:szCs w:val="22"/>
        </w:rPr>
        <w:t xml:space="preserve"> </w:t>
      </w:r>
      <w:r w:rsidR="003554FA" w:rsidRPr="003B0209">
        <w:rPr>
          <w:rFonts w:ascii="Times New Roman" w:hAnsi="Times New Roman"/>
          <w:sz w:val="22"/>
          <w:szCs w:val="22"/>
        </w:rPr>
        <w:t>– MODELO DE COMPARTILHAMENTO DE DADOS</w:t>
      </w:r>
      <w:r w:rsidR="009C251B" w:rsidRPr="003B0209">
        <w:rPr>
          <w:rFonts w:ascii="Times New Roman" w:hAnsi="Times New Roman"/>
          <w:sz w:val="22"/>
          <w:szCs w:val="22"/>
        </w:rPr>
        <w:t xml:space="preserve"> e deverão </w:t>
      </w:r>
      <w:r w:rsidR="00C45018" w:rsidRPr="003B0209">
        <w:rPr>
          <w:rFonts w:ascii="Times New Roman" w:hAnsi="Times New Roman"/>
          <w:sz w:val="22"/>
          <w:szCs w:val="22"/>
        </w:rPr>
        <w:t>conter as informações</w:t>
      </w:r>
      <w:r w:rsidR="0075302D" w:rsidRPr="003B0209">
        <w:rPr>
          <w:rFonts w:ascii="Times New Roman" w:hAnsi="Times New Roman"/>
          <w:sz w:val="22"/>
          <w:szCs w:val="22"/>
        </w:rPr>
        <w:t xml:space="preserve"> nele listadas.</w:t>
      </w:r>
      <w:r w:rsidR="00471852" w:rsidRPr="003B0209">
        <w:rPr>
          <w:rFonts w:ascii="Times New Roman" w:hAnsi="Times New Roman"/>
          <w:sz w:val="22"/>
          <w:szCs w:val="22"/>
        </w:rPr>
        <w:t xml:space="preserve"> </w:t>
      </w:r>
    </w:p>
    <w:p w14:paraId="1357B39B" w14:textId="0703D91B" w:rsidR="00F57070" w:rsidRPr="003B0209" w:rsidRDefault="00F57070" w:rsidP="00F57070">
      <w:pPr>
        <w:spacing w:before="36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 xml:space="preserve">CLÁUSULA SEGUNDA - FINALIDADE </w:t>
      </w:r>
      <w:r w:rsidR="00FC67A3" w:rsidRPr="003B0209">
        <w:rPr>
          <w:rFonts w:ascii="Times New Roman" w:hAnsi="Times New Roman"/>
          <w:b/>
          <w:sz w:val="22"/>
          <w:szCs w:val="22"/>
        </w:rPr>
        <w:t>DE USO DOS</w:t>
      </w:r>
      <w:r w:rsidRPr="003B0209">
        <w:rPr>
          <w:rFonts w:ascii="Times New Roman" w:hAnsi="Times New Roman"/>
          <w:b/>
          <w:sz w:val="22"/>
          <w:szCs w:val="22"/>
        </w:rPr>
        <w:t xml:space="preserve"> DADOS</w:t>
      </w:r>
    </w:p>
    <w:p w14:paraId="2E776A96" w14:textId="77777777" w:rsidR="00953976" w:rsidRPr="003B0209" w:rsidRDefault="00953976" w:rsidP="00F57070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2691FEE7" w14:textId="17D98880" w:rsidR="00F57070" w:rsidRPr="003B0209" w:rsidRDefault="00F57070" w:rsidP="00F57070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2.1</w:t>
      </w:r>
      <w:r w:rsidRPr="003B0209">
        <w:rPr>
          <w:rFonts w:ascii="Times New Roman" w:hAnsi="Times New Roman"/>
          <w:sz w:val="22"/>
          <w:szCs w:val="22"/>
        </w:rPr>
        <w:t xml:space="preserve"> </w:t>
      </w:r>
      <w:r w:rsidR="00D80AEA" w:rsidRPr="003B0209">
        <w:rPr>
          <w:rFonts w:ascii="Times New Roman" w:hAnsi="Times New Roman"/>
          <w:sz w:val="22"/>
          <w:szCs w:val="22"/>
        </w:rPr>
        <w:t xml:space="preserve">Levantamento de informações para a realização </w:t>
      </w:r>
      <w:r w:rsidR="00362543">
        <w:rPr>
          <w:rFonts w:ascii="Times New Roman" w:hAnsi="Times New Roman"/>
          <w:sz w:val="22"/>
          <w:szCs w:val="22"/>
        </w:rPr>
        <w:t>das análises</w:t>
      </w:r>
      <w:r w:rsidR="00D80AEA" w:rsidRPr="003B0209">
        <w:rPr>
          <w:rFonts w:ascii="Times New Roman" w:hAnsi="Times New Roman"/>
          <w:sz w:val="22"/>
          <w:szCs w:val="22"/>
        </w:rPr>
        <w:t xml:space="preserve"> de frequência e aplica</w:t>
      </w:r>
      <w:r w:rsidR="00521FAA">
        <w:rPr>
          <w:rFonts w:ascii="Times New Roman" w:hAnsi="Times New Roman"/>
          <w:sz w:val="22"/>
          <w:szCs w:val="22"/>
        </w:rPr>
        <w:t>r</w:t>
      </w:r>
      <w:r w:rsidR="00D80AEA" w:rsidRPr="003B0209">
        <w:rPr>
          <w:rFonts w:ascii="Times New Roman" w:hAnsi="Times New Roman"/>
          <w:sz w:val="22"/>
          <w:szCs w:val="22"/>
        </w:rPr>
        <w:t xml:space="preserve"> metodologias de probabilidade para se obter um método capaz de produzir um ciclo padrão que simule os desafios reais encontrad</w:t>
      </w:r>
      <w:r w:rsidR="003A49C4">
        <w:rPr>
          <w:rFonts w:ascii="Times New Roman" w:hAnsi="Times New Roman"/>
          <w:sz w:val="22"/>
          <w:szCs w:val="22"/>
        </w:rPr>
        <w:t>o</w:t>
      </w:r>
      <w:r w:rsidR="00D80AEA" w:rsidRPr="003B0209">
        <w:rPr>
          <w:rFonts w:ascii="Times New Roman" w:hAnsi="Times New Roman"/>
          <w:sz w:val="22"/>
          <w:szCs w:val="22"/>
        </w:rPr>
        <w:t xml:space="preserve">s nas vias brasileiras. Além disso, </w:t>
      </w:r>
      <w:r w:rsidR="00A705B2">
        <w:rPr>
          <w:rFonts w:ascii="Times New Roman" w:hAnsi="Times New Roman"/>
          <w:sz w:val="22"/>
          <w:szCs w:val="22"/>
        </w:rPr>
        <w:t xml:space="preserve">os dados </w:t>
      </w:r>
      <w:r w:rsidR="00D80AEA" w:rsidRPr="003B0209">
        <w:rPr>
          <w:rFonts w:ascii="Times New Roman" w:hAnsi="Times New Roman"/>
          <w:sz w:val="22"/>
          <w:szCs w:val="22"/>
        </w:rPr>
        <w:t>serão utilizados para a elaboração de um ciclo representativo que será usado</w:t>
      </w:r>
      <w:r w:rsidR="00A705B2">
        <w:rPr>
          <w:rFonts w:ascii="Times New Roman" w:hAnsi="Times New Roman"/>
          <w:sz w:val="22"/>
          <w:szCs w:val="22"/>
        </w:rPr>
        <w:t>,</w:t>
      </w:r>
      <w:r w:rsidR="00D80AEA" w:rsidRPr="003B0209">
        <w:rPr>
          <w:rFonts w:ascii="Times New Roman" w:hAnsi="Times New Roman"/>
          <w:sz w:val="22"/>
          <w:szCs w:val="22"/>
        </w:rPr>
        <w:t xml:space="preserve"> </w:t>
      </w:r>
      <w:r w:rsidR="00521FAA">
        <w:rPr>
          <w:rFonts w:ascii="Times New Roman" w:hAnsi="Times New Roman"/>
          <w:sz w:val="22"/>
          <w:szCs w:val="22"/>
        </w:rPr>
        <w:t>futuramente</w:t>
      </w:r>
      <w:r w:rsidR="00A705B2">
        <w:rPr>
          <w:rFonts w:ascii="Times New Roman" w:hAnsi="Times New Roman"/>
          <w:sz w:val="22"/>
          <w:szCs w:val="22"/>
        </w:rPr>
        <w:t>,</w:t>
      </w:r>
      <w:r w:rsidR="00521FAA">
        <w:rPr>
          <w:rFonts w:ascii="Times New Roman" w:hAnsi="Times New Roman"/>
          <w:sz w:val="22"/>
          <w:szCs w:val="22"/>
        </w:rPr>
        <w:t xml:space="preserve"> </w:t>
      </w:r>
      <w:r w:rsidR="00D80AEA" w:rsidRPr="003B0209">
        <w:rPr>
          <w:rFonts w:ascii="Times New Roman" w:hAnsi="Times New Roman"/>
          <w:sz w:val="22"/>
          <w:szCs w:val="22"/>
        </w:rPr>
        <w:t>na ferramenta VECTO para o cálculo de emissões de CO2.</w:t>
      </w:r>
    </w:p>
    <w:p w14:paraId="1813280C" w14:textId="0263C631" w:rsidR="002724AB" w:rsidRPr="003B0209" w:rsidRDefault="00F57070" w:rsidP="00D80AEA">
      <w:pPr>
        <w:spacing w:before="36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CLÁUSULA TERCEIRA</w:t>
      </w:r>
      <w:r w:rsidRPr="003B0209">
        <w:rPr>
          <w:rFonts w:ascii="Times New Roman" w:hAnsi="Times New Roman"/>
          <w:sz w:val="22"/>
          <w:szCs w:val="22"/>
        </w:rPr>
        <w:t xml:space="preserve"> </w:t>
      </w:r>
      <w:r w:rsidRPr="003B0209">
        <w:rPr>
          <w:rFonts w:ascii="Times New Roman" w:hAnsi="Times New Roman"/>
          <w:b/>
          <w:sz w:val="22"/>
          <w:szCs w:val="22"/>
        </w:rPr>
        <w:t>– DO SIGILO E CONFIDENCIALIDAD</w:t>
      </w:r>
      <w:r w:rsidR="00E03BDF" w:rsidRPr="003B0209">
        <w:rPr>
          <w:rFonts w:ascii="Times New Roman" w:hAnsi="Times New Roman"/>
          <w:b/>
          <w:sz w:val="22"/>
          <w:szCs w:val="22"/>
        </w:rPr>
        <w:t>E</w:t>
      </w:r>
      <w:r w:rsidRPr="003B0209">
        <w:rPr>
          <w:rFonts w:ascii="Times New Roman" w:hAnsi="Times New Roman"/>
          <w:b/>
          <w:sz w:val="22"/>
          <w:szCs w:val="22"/>
        </w:rPr>
        <w:t xml:space="preserve"> DAS INFORMAÇÕES</w:t>
      </w:r>
    </w:p>
    <w:p w14:paraId="6FE152C1" w14:textId="77777777" w:rsidR="00953976" w:rsidRPr="003B0209" w:rsidRDefault="00953976" w:rsidP="002C66EC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00039BD6" w14:textId="12368756" w:rsidR="002724AB" w:rsidRDefault="002724AB" w:rsidP="002C66EC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3.1</w:t>
      </w:r>
      <w:r w:rsidRPr="003B0209">
        <w:rPr>
          <w:rFonts w:ascii="Times New Roman" w:hAnsi="Times New Roman"/>
          <w:bCs/>
          <w:sz w:val="22"/>
          <w:szCs w:val="22"/>
        </w:rPr>
        <w:t xml:space="preserve"> São consideradas </w:t>
      </w:r>
      <w:r w:rsidR="00F76E05" w:rsidRPr="003B0209">
        <w:rPr>
          <w:rFonts w:ascii="Times New Roman" w:hAnsi="Times New Roman"/>
          <w:bCs/>
          <w:sz w:val="22"/>
          <w:szCs w:val="22"/>
        </w:rPr>
        <w:t>“</w:t>
      </w:r>
      <w:r w:rsidRPr="003B0209">
        <w:rPr>
          <w:rFonts w:ascii="Times New Roman" w:hAnsi="Times New Roman"/>
          <w:bCs/>
          <w:sz w:val="22"/>
          <w:szCs w:val="22"/>
        </w:rPr>
        <w:t>informações confidenciais</w:t>
      </w:r>
      <w:r w:rsidR="00F76E05" w:rsidRPr="003B0209">
        <w:rPr>
          <w:rFonts w:ascii="Times New Roman" w:hAnsi="Times New Roman"/>
          <w:bCs/>
          <w:sz w:val="22"/>
          <w:szCs w:val="22"/>
        </w:rPr>
        <w:t>”</w:t>
      </w:r>
      <w:r w:rsidRPr="003B0209">
        <w:rPr>
          <w:rFonts w:ascii="Times New Roman" w:hAnsi="Times New Roman"/>
          <w:bCs/>
          <w:sz w:val="22"/>
          <w:szCs w:val="22"/>
        </w:rPr>
        <w:t xml:space="preserve"> toda e qualquer informação escrita (física ou digital) ou oral revelada </w:t>
      </w:r>
      <w:r w:rsidR="00F76E05" w:rsidRPr="003B0209">
        <w:rPr>
          <w:rFonts w:ascii="Times New Roman" w:hAnsi="Times New Roman"/>
          <w:bCs/>
          <w:sz w:val="22"/>
          <w:szCs w:val="22"/>
        </w:rPr>
        <w:t xml:space="preserve">à </w:t>
      </w:r>
      <w:r w:rsidR="00F76E05" w:rsidRPr="003B0209">
        <w:rPr>
          <w:rFonts w:ascii="Times New Roman" w:hAnsi="Times New Roman"/>
          <w:b/>
          <w:sz w:val="22"/>
          <w:szCs w:val="22"/>
        </w:rPr>
        <w:t>PARTE RECEPTORA</w:t>
      </w:r>
      <w:r w:rsidR="00F76E05" w:rsidRPr="003B0209">
        <w:rPr>
          <w:rFonts w:ascii="Times New Roman" w:hAnsi="Times New Roman"/>
          <w:bCs/>
          <w:sz w:val="22"/>
          <w:szCs w:val="22"/>
        </w:rPr>
        <w:t xml:space="preserve"> </w:t>
      </w:r>
      <w:r w:rsidRPr="003B0209">
        <w:rPr>
          <w:rFonts w:ascii="Times New Roman" w:hAnsi="Times New Roman"/>
          <w:bCs/>
          <w:sz w:val="22"/>
          <w:szCs w:val="22"/>
        </w:rPr>
        <w:t>ou que tenha acesso, contendo ou não a expressão “CONFIDENCIAL”, sendo ela patenteada ou não, de natureza técnica, operacional, comercial, financeira, contábil ou jurídica, encaminhada ou por acesso através de e-mails, sistemas internos d</w:t>
      </w:r>
      <w:r w:rsidR="00F76E05" w:rsidRPr="003B0209">
        <w:rPr>
          <w:rFonts w:ascii="Times New Roman" w:hAnsi="Times New Roman"/>
          <w:bCs/>
          <w:sz w:val="22"/>
          <w:szCs w:val="22"/>
        </w:rPr>
        <w:t xml:space="preserve">a </w:t>
      </w:r>
      <w:r w:rsidR="00F76E05" w:rsidRPr="003B0209">
        <w:rPr>
          <w:rFonts w:ascii="Times New Roman" w:hAnsi="Times New Roman"/>
          <w:b/>
          <w:sz w:val="22"/>
          <w:szCs w:val="22"/>
        </w:rPr>
        <w:t>PARTE REVELADORA</w:t>
      </w:r>
      <w:r w:rsidRPr="003B0209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3B0209">
        <w:rPr>
          <w:rFonts w:ascii="Times New Roman" w:hAnsi="Times New Roman"/>
          <w:bCs/>
          <w:sz w:val="22"/>
          <w:szCs w:val="22"/>
        </w:rPr>
        <w:t>pendrives</w:t>
      </w:r>
      <w:proofErr w:type="spellEnd"/>
      <w:r w:rsidRPr="003B0209">
        <w:rPr>
          <w:rFonts w:ascii="Times New Roman" w:hAnsi="Times New Roman"/>
          <w:bCs/>
          <w:sz w:val="22"/>
          <w:szCs w:val="22"/>
        </w:rPr>
        <w:t xml:space="preserve">, laser-discs, ou qualquer outro meio de compartilhamento, contendo arquivos em formato doc., </w:t>
      </w:r>
      <w:proofErr w:type="spellStart"/>
      <w:r w:rsidRPr="003B0209">
        <w:rPr>
          <w:rFonts w:ascii="Times New Roman" w:hAnsi="Times New Roman"/>
          <w:bCs/>
          <w:sz w:val="22"/>
          <w:szCs w:val="22"/>
        </w:rPr>
        <w:t>pdf</w:t>
      </w:r>
      <w:proofErr w:type="spellEnd"/>
      <w:r w:rsidRPr="003B0209">
        <w:rPr>
          <w:rFonts w:ascii="Times New Roman" w:hAnsi="Times New Roman"/>
          <w:bCs/>
          <w:sz w:val="22"/>
          <w:szCs w:val="22"/>
        </w:rPr>
        <w:t xml:space="preserve">., </w:t>
      </w:r>
      <w:proofErr w:type="spellStart"/>
      <w:r w:rsidRPr="003B0209">
        <w:rPr>
          <w:rFonts w:ascii="Times New Roman" w:hAnsi="Times New Roman"/>
          <w:bCs/>
          <w:sz w:val="22"/>
          <w:szCs w:val="22"/>
        </w:rPr>
        <w:t>xml</w:t>
      </w:r>
      <w:proofErr w:type="spellEnd"/>
      <w:r w:rsidRPr="003B0209">
        <w:rPr>
          <w:rFonts w:ascii="Times New Roman" w:hAnsi="Times New Roman"/>
          <w:bCs/>
          <w:sz w:val="22"/>
          <w:szCs w:val="22"/>
        </w:rPr>
        <w:t xml:space="preserve">., </w:t>
      </w:r>
      <w:proofErr w:type="spellStart"/>
      <w:r w:rsidRPr="003B0209">
        <w:rPr>
          <w:rFonts w:ascii="Times New Roman" w:hAnsi="Times New Roman"/>
          <w:bCs/>
          <w:sz w:val="22"/>
          <w:szCs w:val="22"/>
        </w:rPr>
        <w:t>xls</w:t>
      </w:r>
      <w:proofErr w:type="spellEnd"/>
      <w:r w:rsidRPr="003B0209">
        <w:rPr>
          <w:rFonts w:ascii="Times New Roman" w:hAnsi="Times New Roman"/>
          <w:bCs/>
          <w:sz w:val="22"/>
          <w:szCs w:val="22"/>
        </w:rPr>
        <w:t xml:space="preserve">., </w:t>
      </w:r>
      <w:proofErr w:type="spellStart"/>
      <w:r w:rsidRPr="003B0209">
        <w:rPr>
          <w:rFonts w:ascii="Times New Roman" w:hAnsi="Times New Roman"/>
          <w:bCs/>
          <w:sz w:val="22"/>
          <w:szCs w:val="22"/>
        </w:rPr>
        <w:t>ppt</w:t>
      </w:r>
      <w:proofErr w:type="spellEnd"/>
      <w:r w:rsidRPr="003B0209">
        <w:rPr>
          <w:rFonts w:ascii="Times New Roman" w:hAnsi="Times New Roman"/>
          <w:bCs/>
          <w:sz w:val="22"/>
          <w:szCs w:val="22"/>
        </w:rPr>
        <w:t xml:space="preserve">., </w:t>
      </w:r>
      <w:proofErr w:type="spellStart"/>
      <w:r w:rsidRPr="003B0209">
        <w:rPr>
          <w:rFonts w:ascii="Times New Roman" w:hAnsi="Times New Roman"/>
          <w:bCs/>
          <w:sz w:val="22"/>
          <w:szCs w:val="22"/>
        </w:rPr>
        <w:t>txt</w:t>
      </w:r>
      <w:proofErr w:type="spellEnd"/>
      <w:r w:rsidRPr="003B0209">
        <w:rPr>
          <w:rFonts w:ascii="Times New Roman" w:hAnsi="Times New Roman"/>
          <w:bCs/>
          <w:sz w:val="22"/>
          <w:szCs w:val="22"/>
        </w:rPr>
        <w:t xml:space="preserve">., entre outros e/ou na forma de papel impresso, obtida por meio auditivo e/ou visual, bem como dados de utilização exclusiva </w:t>
      </w:r>
      <w:r w:rsidR="007143EC" w:rsidRPr="003B0209">
        <w:rPr>
          <w:rFonts w:ascii="Times New Roman" w:hAnsi="Times New Roman"/>
          <w:bCs/>
          <w:sz w:val="22"/>
          <w:szCs w:val="22"/>
        </w:rPr>
        <w:t xml:space="preserve">da </w:t>
      </w:r>
      <w:r w:rsidR="007143EC" w:rsidRPr="003B0209">
        <w:rPr>
          <w:rFonts w:ascii="Times New Roman" w:hAnsi="Times New Roman"/>
          <w:b/>
          <w:sz w:val="22"/>
          <w:szCs w:val="22"/>
        </w:rPr>
        <w:t>PARTE REVELADORA</w:t>
      </w:r>
      <w:r w:rsidR="00796D16" w:rsidRPr="003B0209">
        <w:rPr>
          <w:rFonts w:ascii="Times New Roman" w:hAnsi="Times New Roman"/>
          <w:bCs/>
          <w:sz w:val="22"/>
          <w:szCs w:val="22"/>
        </w:rPr>
        <w:t>.</w:t>
      </w:r>
    </w:p>
    <w:p w14:paraId="24D60765" w14:textId="3230BBDD" w:rsidR="0019432F" w:rsidRPr="003B0209" w:rsidRDefault="00F57070" w:rsidP="002C66E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3.</w:t>
      </w:r>
      <w:r w:rsidR="00772C35" w:rsidRPr="003B0209">
        <w:rPr>
          <w:rFonts w:ascii="Times New Roman" w:hAnsi="Times New Roman"/>
          <w:b/>
          <w:sz w:val="22"/>
          <w:szCs w:val="22"/>
        </w:rPr>
        <w:t>2</w:t>
      </w:r>
      <w:r w:rsidRPr="003B0209">
        <w:rPr>
          <w:rFonts w:ascii="Times New Roman" w:hAnsi="Times New Roman"/>
          <w:sz w:val="22"/>
          <w:szCs w:val="22"/>
        </w:rPr>
        <w:t xml:space="preserve"> </w:t>
      </w:r>
      <w:r w:rsidR="002C66EC" w:rsidRPr="003B0209">
        <w:rPr>
          <w:rFonts w:ascii="Times New Roman" w:hAnsi="Times New Roman"/>
          <w:sz w:val="22"/>
          <w:szCs w:val="22"/>
        </w:rPr>
        <w:t>A</w:t>
      </w:r>
      <w:r w:rsidR="00772C35" w:rsidRPr="003B0209">
        <w:rPr>
          <w:rFonts w:ascii="Times New Roman" w:hAnsi="Times New Roman"/>
          <w:sz w:val="22"/>
          <w:szCs w:val="22"/>
        </w:rPr>
        <w:t xml:space="preserve"> </w:t>
      </w:r>
      <w:r w:rsidR="00772C35" w:rsidRPr="003B0209">
        <w:rPr>
          <w:rFonts w:ascii="Times New Roman" w:hAnsi="Times New Roman"/>
          <w:b/>
          <w:bCs/>
          <w:sz w:val="22"/>
          <w:szCs w:val="22"/>
        </w:rPr>
        <w:t>PARTE RECEPTORA</w:t>
      </w:r>
      <w:r w:rsidR="00772C35" w:rsidRPr="003B0209">
        <w:rPr>
          <w:rFonts w:ascii="Times New Roman" w:hAnsi="Times New Roman"/>
          <w:sz w:val="22"/>
          <w:szCs w:val="22"/>
        </w:rPr>
        <w:t xml:space="preserve"> não poderá usar</w:t>
      </w:r>
      <w:r w:rsidR="0019432F" w:rsidRPr="003B0209">
        <w:rPr>
          <w:rFonts w:ascii="Times New Roman" w:hAnsi="Times New Roman"/>
          <w:sz w:val="22"/>
          <w:szCs w:val="22"/>
        </w:rPr>
        <w:t>:</w:t>
      </w:r>
      <w:r w:rsidR="00772C35" w:rsidRPr="003B0209">
        <w:rPr>
          <w:rFonts w:ascii="Times New Roman" w:hAnsi="Times New Roman"/>
          <w:sz w:val="22"/>
          <w:szCs w:val="22"/>
        </w:rPr>
        <w:t xml:space="preserve"> </w:t>
      </w:r>
    </w:p>
    <w:p w14:paraId="27D244A9" w14:textId="3265F1A8" w:rsidR="00772C35" w:rsidRPr="003B0209" w:rsidRDefault="005A16C4" w:rsidP="002C66E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B0209">
        <w:rPr>
          <w:rFonts w:ascii="Times New Roman" w:hAnsi="Times New Roman"/>
          <w:b/>
          <w:bCs/>
          <w:sz w:val="22"/>
          <w:szCs w:val="22"/>
        </w:rPr>
        <w:t xml:space="preserve">a) </w:t>
      </w:r>
      <w:r w:rsidR="0019432F" w:rsidRPr="003B0209">
        <w:rPr>
          <w:rFonts w:ascii="Times New Roman" w:hAnsi="Times New Roman"/>
          <w:sz w:val="22"/>
          <w:szCs w:val="22"/>
        </w:rPr>
        <w:t xml:space="preserve"> </w:t>
      </w:r>
      <w:r w:rsidR="00772C35" w:rsidRPr="003B0209">
        <w:rPr>
          <w:rFonts w:ascii="Times New Roman" w:hAnsi="Times New Roman"/>
          <w:sz w:val="22"/>
          <w:szCs w:val="22"/>
        </w:rPr>
        <w:t>divulgar, revelar, ceder, a qualquer título, as informações confidenciais, no território brasileiro ou no exterior, para quaisquer pessoas, física ou jurídica, e para finalidade que não seja exclusivamente relacionada a execução de seu trabalho, cumprindo-lhe adotar cautelas e precauções adequadas no sentido de impedir o seu uso indevido.</w:t>
      </w:r>
    </w:p>
    <w:p w14:paraId="307B5E1D" w14:textId="03EF7A24" w:rsidR="00B14100" w:rsidRPr="003B0209" w:rsidRDefault="005A16C4" w:rsidP="002C66EC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b)</w:t>
      </w:r>
      <w:r w:rsidR="0019432F" w:rsidRPr="003B0209">
        <w:rPr>
          <w:rFonts w:ascii="Times New Roman" w:hAnsi="Times New Roman"/>
          <w:b/>
          <w:sz w:val="22"/>
          <w:szCs w:val="22"/>
        </w:rPr>
        <w:t xml:space="preserve"> </w:t>
      </w:r>
      <w:r w:rsidR="0019432F" w:rsidRPr="003B0209">
        <w:rPr>
          <w:rFonts w:ascii="Times New Roman" w:hAnsi="Times New Roman"/>
          <w:bCs/>
          <w:sz w:val="22"/>
          <w:szCs w:val="22"/>
        </w:rPr>
        <w:t xml:space="preserve">efetuar ou manter nenhuma gravação ou cópia da informação </w:t>
      </w:r>
      <w:r w:rsidRPr="003B0209">
        <w:rPr>
          <w:rFonts w:ascii="Times New Roman" w:hAnsi="Times New Roman"/>
          <w:bCs/>
          <w:sz w:val="22"/>
          <w:szCs w:val="22"/>
        </w:rPr>
        <w:t xml:space="preserve">confidencial </w:t>
      </w:r>
      <w:r w:rsidR="0019432F" w:rsidRPr="003B0209">
        <w:rPr>
          <w:rFonts w:ascii="Times New Roman" w:hAnsi="Times New Roman"/>
          <w:bCs/>
          <w:sz w:val="22"/>
          <w:szCs w:val="22"/>
        </w:rPr>
        <w:t>que teve acesso em meio digital ou impresso, se comprometendo a apagar imediatamente as que tiverem em seu poder</w:t>
      </w:r>
      <w:r w:rsidRPr="003B0209">
        <w:rPr>
          <w:rFonts w:ascii="Times New Roman" w:hAnsi="Times New Roman"/>
          <w:bCs/>
          <w:sz w:val="22"/>
          <w:szCs w:val="22"/>
        </w:rPr>
        <w:t xml:space="preserve">, após a execução </w:t>
      </w:r>
      <w:r w:rsidR="00946BBC" w:rsidRPr="003B0209">
        <w:rPr>
          <w:rFonts w:ascii="Times New Roman" w:hAnsi="Times New Roman"/>
          <w:bCs/>
          <w:sz w:val="22"/>
          <w:szCs w:val="22"/>
        </w:rPr>
        <w:t>do objeto deste acordo</w:t>
      </w:r>
      <w:r w:rsidR="00A170B3" w:rsidRPr="003B0209">
        <w:rPr>
          <w:rFonts w:ascii="Times New Roman" w:hAnsi="Times New Roman"/>
          <w:bCs/>
          <w:sz w:val="22"/>
          <w:szCs w:val="22"/>
        </w:rPr>
        <w:t>, com exceção das informais estritamente necessárias para</w:t>
      </w:r>
      <w:r w:rsidR="000572D9" w:rsidRPr="003B0209">
        <w:rPr>
          <w:rFonts w:ascii="Times New Roman" w:hAnsi="Times New Roman"/>
          <w:bCs/>
          <w:sz w:val="22"/>
          <w:szCs w:val="22"/>
        </w:rPr>
        <w:t xml:space="preserve"> elaboração do </w:t>
      </w:r>
      <w:r w:rsidR="00157808">
        <w:rPr>
          <w:rFonts w:ascii="Times New Roman" w:hAnsi="Times New Roman"/>
          <w:bCs/>
          <w:sz w:val="22"/>
          <w:szCs w:val="22"/>
        </w:rPr>
        <w:t>resultado</w:t>
      </w:r>
      <w:r w:rsidR="00157808" w:rsidRPr="003B0209">
        <w:rPr>
          <w:rFonts w:ascii="Times New Roman" w:hAnsi="Times New Roman"/>
          <w:bCs/>
          <w:sz w:val="22"/>
          <w:szCs w:val="22"/>
        </w:rPr>
        <w:t xml:space="preserve"> </w:t>
      </w:r>
      <w:r w:rsidR="000572D9" w:rsidRPr="003B0209">
        <w:rPr>
          <w:rFonts w:ascii="Times New Roman" w:hAnsi="Times New Roman"/>
          <w:bCs/>
          <w:sz w:val="22"/>
          <w:szCs w:val="22"/>
        </w:rPr>
        <w:t>objeto deste acordo.</w:t>
      </w:r>
    </w:p>
    <w:p w14:paraId="279BBC8A" w14:textId="1C9F0471" w:rsidR="0019432F" w:rsidRPr="003B0209" w:rsidRDefault="00833ABA" w:rsidP="002C66EC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3.3</w:t>
      </w:r>
      <w:r w:rsidR="00946BBC" w:rsidRPr="003B0209">
        <w:rPr>
          <w:rFonts w:ascii="Times New Roman" w:hAnsi="Times New Roman"/>
          <w:bCs/>
          <w:sz w:val="22"/>
          <w:szCs w:val="22"/>
        </w:rPr>
        <w:t xml:space="preserve"> </w:t>
      </w:r>
      <w:r w:rsidR="00CA2E5F" w:rsidRPr="003B0209">
        <w:rPr>
          <w:rFonts w:ascii="Times New Roman" w:hAnsi="Times New Roman"/>
          <w:bCs/>
          <w:sz w:val="22"/>
          <w:szCs w:val="22"/>
        </w:rPr>
        <w:t xml:space="preserve">A </w:t>
      </w:r>
      <w:r w:rsidR="00CA2E5F" w:rsidRPr="003B0209">
        <w:rPr>
          <w:rFonts w:ascii="Times New Roman" w:hAnsi="Times New Roman"/>
          <w:b/>
          <w:sz w:val="22"/>
          <w:szCs w:val="22"/>
        </w:rPr>
        <w:t xml:space="preserve">PARTE RECEPTORA </w:t>
      </w:r>
      <w:r w:rsidR="00CA2E5F" w:rsidRPr="003B0209">
        <w:rPr>
          <w:rFonts w:ascii="Times New Roman" w:hAnsi="Times New Roman"/>
          <w:bCs/>
          <w:sz w:val="22"/>
          <w:szCs w:val="22"/>
        </w:rPr>
        <w:t xml:space="preserve">reconhece a sua responsabilidade em garantir a segurança das informações confidenciais. Portanto, em caso de qualquer incidente de segurança, incluindo, mas não se limitando a, vazamento, acesso não autorizado ou perda de dados, a </w:t>
      </w:r>
      <w:r w:rsidR="00CA2E5F" w:rsidRPr="003B0209">
        <w:rPr>
          <w:rFonts w:ascii="Times New Roman" w:hAnsi="Times New Roman"/>
          <w:b/>
          <w:sz w:val="22"/>
          <w:szCs w:val="22"/>
        </w:rPr>
        <w:t>PARTE RECEPTORA</w:t>
      </w:r>
      <w:r w:rsidR="00CA2E5F" w:rsidRPr="003B0209">
        <w:rPr>
          <w:rFonts w:ascii="Times New Roman" w:hAnsi="Times New Roman"/>
          <w:bCs/>
          <w:sz w:val="22"/>
          <w:szCs w:val="22"/>
        </w:rPr>
        <w:t xml:space="preserve"> deverá notificar a área de Segurança da Informação da </w:t>
      </w:r>
      <w:r w:rsidR="00CA2E5F" w:rsidRPr="003B0209">
        <w:rPr>
          <w:rFonts w:ascii="Times New Roman" w:hAnsi="Times New Roman"/>
          <w:b/>
          <w:sz w:val="22"/>
          <w:szCs w:val="22"/>
        </w:rPr>
        <w:t>PARTE REVELADORA</w:t>
      </w:r>
      <w:r w:rsidR="00CA2E5F" w:rsidRPr="003B0209">
        <w:rPr>
          <w:rFonts w:ascii="Times New Roman" w:hAnsi="Times New Roman"/>
          <w:bCs/>
          <w:sz w:val="22"/>
          <w:szCs w:val="22"/>
        </w:rPr>
        <w:t xml:space="preserve"> após tomar conhecimento do ocorrido.</w:t>
      </w:r>
    </w:p>
    <w:p w14:paraId="746C87A3" w14:textId="2513A741" w:rsidR="002C66EC" w:rsidRPr="003B0209" w:rsidRDefault="00124DFA" w:rsidP="002C66EC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 xml:space="preserve">3.4 </w:t>
      </w:r>
      <w:r w:rsidRPr="003B0209">
        <w:rPr>
          <w:rFonts w:ascii="Times New Roman" w:hAnsi="Times New Roman"/>
          <w:bCs/>
          <w:sz w:val="22"/>
          <w:szCs w:val="22"/>
        </w:rPr>
        <w:t xml:space="preserve">A inobservância de quaisquer das disposições de confidencialidade estabelecidas neste instrumento sujeitará a </w:t>
      </w:r>
      <w:r w:rsidRPr="003B0209">
        <w:rPr>
          <w:rFonts w:ascii="Times New Roman" w:hAnsi="Times New Roman"/>
          <w:b/>
          <w:sz w:val="22"/>
          <w:szCs w:val="22"/>
        </w:rPr>
        <w:t>PARTE RECEPTORA</w:t>
      </w:r>
      <w:r w:rsidRPr="003B0209">
        <w:rPr>
          <w:rFonts w:ascii="Times New Roman" w:hAnsi="Times New Roman"/>
          <w:bCs/>
          <w:sz w:val="22"/>
          <w:szCs w:val="22"/>
        </w:rPr>
        <w:t>,</w:t>
      </w:r>
      <w:r w:rsidR="002975A1" w:rsidRPr="003B0209">
        <w:rPr>
          <w:rFonts w:ascii="Times New Roman" w:hAnsi="Times New Roman"/>
          <w:bCs/>
          <w:sz w:val="22"/>
          <w:szCs w:val="22"/>
        </w:rPr>
        <w:t xml:space="preserve"> </w:t>
      </w:r>
      <w:r w:rsidRPr="003B0209">
        <w:rPr>
          <w:rFonts w:ascii="Times New Roman" w:hAnsi="Times New Roman"/>
          <w:bCs/>
          <w:sz w:val="22"/>
          <w:szCs w:val="22"/>
        </w:rPr>
        <w:t>a responder, administrativa e judicialmente, pelos fatos decorrentes do compromisso violado.</w:t>
      </w:r>
    </w:p>
    <w:p w14:paraId="2B6B989D" w14:textId="77777777" w:rsidR="00F57070" w:rsidRPr="003B0209" w:rsidRDefault="00F57070" w:rsidP="00F57070">
      <w:pPr>
        <w:spacing w:before="36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CLÁUSULA QUARTA - DO PRAZO DE VIGÊNCIA</w:t>
      </w:r>
    </w:p>
    <w:p w14:paraId="0A966871" w14:textId="77777777" w:rsidR="00953976" w:rsidRPr="003B0209" w:rsidRDefault="00953976" w:rsidP="00F57070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0E7CFDBA" w14:textId="77777777" w:rsidR="00483001" w:rsidRDefault="00F57070" w:rsidP="00483001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4.1</w:t>
      </w:r>
      <w:r w:rsidRPr="003B0209">
        <w:rPr>
          <w:rFonts w:ascii="Times New Roman" w:hAnsi="Times New Roman"/>
          <w:sz w:val="22"/>
          <w:szCs w:val="22"/>
        </w:rPr>
        <w:t xml:space="preserve"> </w:t>
      </w:r>
      <w:r w:rsidR="00483001" w:rsidRPr="00483001">
        <w:rPr>
          <w:rFonts w:ascii="Times New Roman" w:hAnsi="Times New Roman"/>
          <w:sz w:val="22"/>
          <w:szCs w:val="22"/>
        </w:rPr>
        <w:t>A vigência da obrigação de confidencialidade, assumidas pelas PARCEIRAS terá validade a partir da data de assinatura do presente acordo e vigorará por prazo de 5 (cinco) anos.</w:t>
      </w:r>
    </w:p>
    <w:p w14:paraId="475594BA" w14:textId="77777777" w:rsidR="00F57070" w:rsidRPr="003B0209" w:rsidRDefault="00F57070" w:rsidP="00F57070">
      <w:pPr>
        <w:spacing w:before="36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 xml:space="preserve">CLÁUSULA QUINTA – DA APLICAÇÃO DA LEI DE PROTEÇÃO DE DADOS </w:t>
      </w:r>
    </w:p>
    <w:p w14:paraId="4F4EDD84" w14:textId="77777777" w:rsidR="00953976" w:rsidRPr="003B0209" w:rsidRDefault="00953976" w:rsidP="00F57070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9377984" w14:textId="7000711D" w:rsidR="00F57070" w:rsidRPr="003B0209" w:rsidRDefault="00F57070" w:rsidP="00F57070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5.1</w:t>
      </w:r>
      <w:r w:rsidRPr="003B0209">
        <w:rPr>
          <w:rFonts w:ascii="Times New Roman" w:hAnsi="Times New Roman"/>
          <w:sz w:val="22"/>
          <w:szCs w:val="22"/>
        </w:rPr>
        <w:t xml:space="preserve"> A </w:t>
      </w:r>
      <w:r w:rsidR="00E0717A" w:rsidRPr="003B0209">
        <w:rPr>
          <w:rFonts w:ascii="Times New Roman" w:hAnsi="Times New Roman"/>
          <w:b/>
          <w:bCs/>
          <w:sz w:val="22"/>
          <w:szCs w:val="22"/>
        </w:rPr>
        <w:t>PARTE RECEPTORA</w:t>
      </w:r>
      <w:r w:rsidRPr="003B0209">
        <w:rPr>
          <w:rFonts w:ascii="Times New Roman" w:hAnsi="Times New Roman"/>
          <w:sz w:val="22"/>
          <w:szCs w:val="22"/>
        </w:rPr>
        <w:t xml:space="preserve"> coleta e trata apenas os dados mínimos necessários para a execução do Projeto </w:t>
      </w:r>
      <w:r w:rsidR="00250EB1" w:rsidRPr="003B0209">
        <w:rPr>
          <w:rFonts w:ascii="Times New Roman" w:hAnsi="Times New Roman"/>
          <w:b/>
          <w:bCs/>
          <w:sz w:val="22"/>
          <w:szCs w:val="22"/>
        </w:rPr>
        <w:t>“</w:t>
      </w:r>
      <w:r w:rsidR="00B9571C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Análise </w:t>
      </w:r>
      <w:r w:rsidR="00250EB1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d</w:t>
      </w:r>
      <w:r w:rsidR="00B9571C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e </w:t>
      </w:r>
      <w:r w:rsidR="00250EB1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R</w:t>
      </w:r>
      <w:r w:rsidR="00B9571C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otas </w:t>
      </w:r>
      <w:r w:rsidR="00250EB1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R</w:t>
      </w:r>
      <w:r w:rsidR="00B9571C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epresentativas Brasileiras </w:t>
      </w:r>
      <w:r w:rsidR="00250EB1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p</w:t>
      </w:r>
      <w:r w:rsidR="00B9571C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ara Simulação </w:t>
      </w:r>
      <w:r w:rsidR="00250EB1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d</w:t>
      </w:r>
      <w:r w:rsidR="00B9571C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a Eficiência Energética </w:t>
      </w:r>
      <w:r w:rsidR="00250EB1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p</w:t>
      </w:r>
      <w:r w:rsidR="00B9571C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ara </w:t>
      </w:r>
      <w:r w:rsidR="00250EB1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a</w:t>
      </w:r>
      <w:r w:rsidR="00B9571C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 Ferramenta V</w:t>
      </w:r>
      <w:r w:rsidR="00250EB1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ECTO</w:t>
      </w:r>
      <w:r w:rsidR="00B9571C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 (Vehicle Energy Consumption </w:t>
      </w:r>
      <w:r w:rsidR="00B9571C" w:rsidRPr="003B0209">
        <w:rPr>
          <w:rFonts w:ascii="Times New Roman" w:hAnsi="Times New Roman"/>
          <w:b/>
          <w:noProof/>
          <w:color w:val="000000" w:themeColor="text1"/>
          <w:sz w:val="22"/>
          <w:szCs w:val="22"/>
        </w:rPr>
        <w:lastRenderedPageBreak/>
        <w:t>Calculation Tool)”</w:t>
      </w:r>
      <w:r w:rsidRPr="003B0209">
        <w:rPr>
          <w:rFonts w:ascii="Times New Roman" w:hAnsi="Times New Roman"/>
          <w:sz w:val="22"/>
          <w:szCs w:val="22"/>
        </w:rPr>
        <w:t xml:space="preserve">, </w:t>
      </w:r>
      <w:r w:rsidR="00064F8B">
        <w:rPr>
          <w:rFonts w:ascii="Times New Roman" w:hAnsi="Times New Roman"/>
          <w:sz w:val="22"/>
          <w:szCs w:val="22"/>
        </w:rPr>
        <w:t>conforme modelo</w:t>
      </w:r>
      <w:r w:rsidR="00A7240B">
        <w:rPr>
          <w:rFonts w:ascii="Times New Roman" w:hAnsi="Times New Roman"/>
          <w:sz w:val="22"/>
          <w:szCs w:val="22"/>
        </w:rPr>
        <w:t xml:space="preserve"> </w:t>
      </w:r>
      <w:r w:rsidR="000176BA">
        <w:rPr>
          <w:rFonts w:ascii="Times New Roman" w:hAnsi="Times New Roman"/>
          <w:sz w:val="22"/>
          <w:szCs w:val="22"/>
        </w:rPr>
        <w:t>de compartilhamento anexo</w:t>
      </w:r>
      <w:r w:rsidR="00A7240B">
        <w:rPr>
          <w:rFonts w:ascii="Times New Roman" w:hAnsi="Times New Roman"/>
          <w:sz w:val="22"/>
          <w:szCs w:val="22"/>
        </w:rPr>
        <w:t xml:space="preserve"> e com observância do</w:t>
      </w:r>
      <w:r w:rsidRPr="003B0209">
        <w:rPr>
          <w:rFonts w:ascii="Times New Roman" w:hAnsi="Times New Roman"/>
          <w:sz w:val="22"/>
          <w:szCs w:val="22"/>
        </w:rPr>
        <w:t xml:space="preserve"> princípio previsto no artigo 6º da Lei n° 13.709/2018. </w:t>
      </w:r>
    </w:p>
    <w:p w14:paraId="6C476C1B" w14:textId="5C0050D5" w:rsidR="00F57070" w:rsidRDefault="00F57070" w:rsidP="00F57070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5.</w:t>
      </w:r>
      <w:r w:rsidR="00684409" w:rsidRPr="003B0209">
        <w:rPr>
          <w:rFonts w:ascii="Times New Roman" w:hAnsi="Times New Roman"/>
          <w:b/>
          <w:sz w:val="22"/>
          <w:szCs w:val="22"/>
        </w:rPr>
        <w:t>2</w:t>
      </w:r>
      <w:r w:rsidRPr="003B0209">
        <w:rPr>
          <w:rFonts w:ascii="Times New Roman" w:hAnsi="Times New Roman"/>
          <w:sz w:val="22"/>
          <w:szCs w:val="22"/>
        </w:rPr>
        <w:t xml:space="preserve"> A </w:t>
      </w:r>
      <w:r w:rsidR="006661FB" w:rsidRPr="003B0209">
        <w:rPr>
          <w:rFonts w:ascii="Times New Roman" w:hAnsi="Times New Roman"/>
          <w:b/>
          <w:sz w:val="22"/>
          <w:szCs w:val="22"/>
        </w:rPr>
        <w:t>INTERVENIENTE ANUENTE</w:t>
      </w:r>
      <w:r w:rsidRPr="003B0209">
        <w:rPr>
          <w:rFonts w:ascii="Times New Roman" w:hAnsi="Times New Roman"/>
          <w:b/>
          <w:sz w:val="22"/>
          <w:szCs w:val="22"/>
        </w:rPr>
        <w:t xml:space="preserve"> </w:t>
      </w:r>
      <w:r w:rsidRPr="003B0209">
        <w:rPr>
          <w:rFonts w:ascii="Times New Roman" w:hAnsi="Times New Roman"/>
          <w:sz w:val="22"/>
          <w:szCs w:val="22"/>
        </w:rPr>
        <w:t>mantém medidas de segurança, técnicas e administrativas visando à proteção dos dados da</w:t>
      </w:r>
      <w:r w:rsidR="006661FB" w:rsidRPr="003B0209">
        <w:rPr>
          <w:rFonts w:ascii="Times New Roman" w:hAnsi="Times New Roman"/>
          <w:sz w:val="22"/>
          <w:szCs w:val="22"/>
        </w:rPr>
        <w:t xml:space="preserve">s </w:t>
      </w:r>
      <w:r w:rsidR="006661FB" w:rsidRPr="003B0209">
        <w:rPr>
          <w:rFonts w:ascii="Times New Roman" w:hAnsi="Times New Roman"/>
          <w:b/>
          <w:bCs/>
          <w:sz w:val="22"/>
          <w:szCs w:val="22"/>
        </w:rPr>
        <w:t xml:space="preserve">PARTES REVELADORA </w:t>
      </w:r>
      <w:r w:rsidR="00336791" w:rsidRPr="003B0209">
        <w:rPr>
          <w:rFonts w:ascii="Times New Roman" w:hAnsi="Times New Roman"/>
          <w:sz w:val="22"/>
          <w:szCs w:val="22"/>
        </w:rPr>
        <w:t>e</w:t>
      </w:r>
      <w:r w:rsidR="006661FB" w:rsidRPr="003B0209">
        <w:rPr>
          <w:rFonts w:ascii="Times New Roman" w:hAnsi="Times New Roman"/>
          <w:b/>
          <w:bCs/>
          <w:sz w:val="22"/>
          <w:szCs w:val="22"/>
        </w:rPr>
        <w:t xml:space="preserve"> RECEPTORA</w:t>
      </w:r>
      <w:r w:rsidRPr="003B0209">
        <w:rPr>
          <w:rFonts w:ascii="Times New Roman" w:hAnsi="Times New Roman"/>
          <w:sz w:val="22"/>
          <w:szCs w:val="22"/>
        </w:rPr>
        <w:t>, comunicando ao representante legal d</w:t>
      </w:r>
      <w:r w:rsidR="006661FB" w:rsidRPr="003B0209">
        <w:rPr>
          <w:rFonts w:ascii="Times New Roman" w:hAnsi="Times New Roman"/>
          <w:sz w:val="22"/>
          <w:szCs w:val="22"/>
        </w:rPr>
        <w:t>estas</w:t>
      </w:r>
      <w:r w:rsidRPr="003B0209">
        <w:rPr>
          <w:rFonts w:ascii="Times New Roman" w:hAnsi="Times New Roman"/>
          <w:sz w:val="22"/>
          <w:szCs w:val="22"/>
        </w:rPr>
        <w:t xml:space="preserve">, caso ocorra algum incidente de segurança que possa acarretar risco ou dano relevante, conforme artigo 48 da Lei n° 13.709/2018. </w:t>
      </w:r>
    </w:p>
    <w:p w14:paraId="3C21930D" w14:textId="77777777" w:rsidR="00A52D2C" w:rsidRDefault="00A52D2C" w:rsidP="00A52D2C">
      <w:pPr>
        <w:spacing w:before="360"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CLÁUSULA SEXTA - CONFORMIDADE COM AS LEIS ANTICORRUPÇÃO E RESPEITO AOS DIREITOS HUMANOS</w:t>
      </w:r>
    </w:p>
    <w:p w14:paraId="6F132FBD" w14:textId="77777777" w:rsidR="00A52D2C" w:rsidRDefault="00A52D2C" w:rsidP="00A52D2C">
      <w:pPr>
        <w:spacing w:after="14" w:line="256" w:lineRule="auto"/>
        <w:rPr>
          <w:szCs w:val="21"/>
        </w:rPr>
      </w:pPr>
    </w:p>
    <w:p w14:paraId="5CDCC454" w14:textId="77777777" w:rsidR="004D4D29" w:rsidRDefault="00A52D2C" w:rsidP="00A52D2C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6.1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bookmarkStart w:id="6" w:name="_Hlk183687159"/>
      <w:r>
        <w:rPr>
          <w:rFonts w:ascii="Times New Roman" w:hAnsi="Times New Roman"/>
          <w:bCs/>
          <w:sz w:val="22"/>
          <w:szCs w:val="22"/>
        </w:rPr>
        <w:t xml:space="preserve">As </w:t>
      </w:r>
      <w:r>
        <w:rPr>
          <w:rFonts w:ascii="Times New Roman" w:hAnsi="Times New Roman"/>
          <w:b/>
          <w:sz w:val="22"/>
          <w:szCs w:val="22"/>
        </w:rPr>
        <w:t>PARCEIRAS</w:t>
      </w:r>
      <w:r>
        <w:rPr>
          <w:rFonts w:ascii="Times New Roman" w:hAnsi="Times New Roman"/>
          <w:bCs/>
          <w:sz w:val="22"/>
          <w:szCs w:val="22"/>
        </w:rPr>
        <w:t xml:space="preserve"> obrigam-se ao integral cumprimento de todas as normas jurídicas anticorrupção aplicáveis, sejam elas estabelecidas pela legislação nacional, em especial aos termos da Lei 12.846/2013 – Lei Anticorrupção Brasileira e suas regulamentações, ao Código Penal Brasileiro e outras normas esparsas sobre o tema, bem como aquelas previstas em legislações internacionais com efeitos ou reflexos decorrentes de atos praticados no Brasil ou em qualquer localidade onde o presente </w:t>
      </w:r>
      <w:r>
        <w:rPr>
          <w:rFonts w:ascii="Times New Roman" w:hAnsi="Times New Roman"/>
          <w:b/>
          <w:sz w:val="22"/>
          <w:szCs w:val="22"/>
        </w:rPr>
        <w:t>ACORDO DE CONFIDENCIALIDADE</w:t>
      </w:r>
      <w:r>
        <w:rPr>
          <w:rFonts w:ascii="Times New Roman" w:hAnsi="Times New Roman"/>
          <w:bCs/>
          <w:sz w:val="22"/>
          <w:szCs w:val="22"/>
        </w:rPr>
        <w:t xml:space="preserve"> seja cumprido, exemplificativamente a lei anticorrupção norte-americana (FCPA – </w:t>
      </w:r>
      <w:proofErr w:type="spellStart"/>
      <w:r>
        <w:rPr>
          <w:rFonts w:ascii="Times New Roman" w:hAnsi="Times New Roman"/>
          <w:bCs/>
          <w:sz w:val="22"/>
          <w:szCs w:val="22"/>
        </w:rPr>
        <w:t>Foreign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Corrupt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Practices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Act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) e a lei </w:t>
      </w:r>
      <w:proofErr w:type="spellStart"/>
      <w:r>
        <w:rPr>
          <w:rFonts w:ascii="Times New Roman" w:hAnsi="Times New Roman"/>
          <w:bCs/>
          <w:sz w:val="22"/>
          <w:szCs w:val="22"/>
        </w:rPr>
        <w:t>anti-propina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do Reino Unido (UK </w:t>
      </w:r>
      <w:proofErr w:type="spellStart"/>
      <w:r>
        <w:rPr>
          <w:rFonts w:ascii="Times New Roman" w:hAnsi="Times New Roman"/>
          <w:bCs/>
          <w:sz w:val="22"/>
          <w:szCs w:val="22"/>
        </w:rPr>
        <w:t>Bribery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Act</w:t>
      </w:r>
      <w:proofErr w:type="spellEnd"/>
      <w:r>
        <w:rPr>
          <w:rFonts w:ascii="Times New Roman" w:hAnsi="Times New Roman"/>
          <w:bCs/>
          <w:sz w:val="22"/>
          <w:szCs w:val="22"/>
        </w:rPr>
        <w:t>). comprometendo-se a abster-se de qualquer atividade que constitua uma violação às disposições contidas nestas legislações</w:t>
      </w:r>
      <w:bookmarkEnd w:id="6"/>
      <w:r>
        <w:rPr>
          <w:rFonts w:ascii="Times New Roman" w:hAnsi="Times New Roman"/>
          <w:bCs/>
          <w:sz w:val="22"/>
          <w:szCs w:val="22"/>
        </w:rPr>
        <w:t>.</w:t>
      </w:r>
    </w:p>
    <w:p w14:paraId="1C64BBCF" w14:textId="77777777" w:rsidR="004D4D29" w:rsidRDefault="004D4D29" w:rsidP="004D4D2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34B0B">
        <w:rPr>
          <w:rFonts w:ascii="Times New Roman" w:hAnsi="Times New Roman"/>
          <w:b/>
          <w:bCs/>
          <w:sz w:val="22"/>
          <w:szCs w:val="22"/>
        </w:rPr>
        <w:t>6.</w:t>
      </w:r>
      <w:r>
        <w:rPr>
          <w:rFonts w:ascii="Times New Roman" w:hAnsi="Times New Roman"/>
          <w:b/>
          <w:bCs/>
          <w:sz w:val="22"/>
          <w:szCs w:val="22"/>
        </w:rPr>
        <w:t>2</w:t>
      </w:r>
      <w:r w:rsidRPr="00634B0B">
        <w:rPr>
          <w:rFonts w:ascii="Times New Roman" w:hAnsi="Times New Roman"/>
          <w:sz w:val="22"/>
          <w:szCs w:val="22"/>
        </w:rPr>
        <w:t xml:space="preserve"> As </w:t>
      </w:r>
      <w:r w:rsidRPr="00634B0B">
        <w:rPr>
          <w:rFonts w:ascii="Times New Roman" w:hAnsi="Times New Roman"/>
          <w:b/>
          <w:bCs/>
          <w:sz w:val="22"/>
          <w:szCs w:val="22"/>
        </w:rPr>
        <w:t>PARCEIRAS</w:t>
      </w:r>
      <w:r w:rsidRPr="00634B0B">
        <w:rPr>
          <w:rFonts w:ascii="Times New Roman" w:hAnsi="Times New Roman"/>
          <w:sz w:val="22"/>
          <w:szCs w:val="22"/>
        </w:rPr>
        <w:t xml:space="preserve"> declaram-se cientes de que seus Departamentos Jurídicos e/ou advogados contratados estão autorizados, em caso de práticas que atentem contra os preceitos dessa cláusula, a solicitar a imediata abertura dos procedimentos criminais, cíveis e administrativos cabíveis à cada hipótese:</w:t>
      </w:r>
    </w:p>
    <w:p w14:paraId="5F85C040" w14:textId="77777777" w:rsidR="004D4D29" w:rsidRPr="00634B0B" w:rsidRDefault="004D4D29" w:rsidP="004D4D29">
      <w:pPr>
        <w:spacing w:line="360" w:lineRule="auto"/>
        <w:ind w:left="1134"/>
        <w:jc w:val="both"/>
        <w:rPr>
          <w:rFonts w:ascii="Times New Roman" w:hAnsi="Times New Roman"/>
          <w:sz w:val="22"/>
          <w:szCs w:val="22"/>
        </w:rPr>
      </w:pPr>
      <w:r w:rsidRPr="00634B0B">
        <w:rPr>
          <w:rFonts w:ascii="Times New Roman" w:hAnsi="Times New Roman"/>
          <w:b/>
          <w:bCs/>
          <w:sz w:val="22"/>
          <w:szCs w:val="22"/>
        </w:rPr>
        <w:t>a)</w:t>
      </w:r>
      <w:r>
        <w:rPr>
          <w:rFonts w:ascii="Times New Roman" w:hAnsi="Times New Roman"/>
          <w:sz w:val="22"/>
          <w:szCs w:val="22"/>
        </w:rPr>
        <w:t xml:space="preserve"> </w:t>
      </w:r>
      <w:r w:rsidRPr="00634B0B">
        <w:rPr>
          <w:rFonts w:ascii="Times New Roman" w:hAnsi="Times New Roman"/>
          <w:sz w:val="22"/>
          <w:szCs w:val="22"/>
        </w:rPr>
        <w:t xml:space="preserve">As </w:t>
      </w:r>
      <w:r w:rsidRPr="00634B0B">
        <w:rPr>
          <w:rFonts w:ascii="Times New Roman" w:hAnsi="Times New Roman"/>
          <w:b/>
          <w:bCs/>
          <w:sz w:val="22"/>
          <w:szCs w:val="22"/>
        </w:rPr>
        <w:t>PARCEIRAS</w:t>
      </w:r>
      <w:r w:rsidRPr="00634B0B">
        <w:rPr>
          <w:rFonts w:ascii="Times New Roman" w:hAnsi="Times New Roman"/>
          <w:sz w:val="22"/>
          <w:szCs w:val="22"/>
        </w:rPr>
        <w:t xml:space="preserve"> não poderão, em hipótese alguma, dar, receber ou oferecer, direta ou indiretamente, nenhum tipo de presente, viagens, vantagens ou quaisquer outros tipos similares de pagamentos a qualquer empregado, servidor, preposto ou diretor de outro </w:t>
      </w:r>
      <w:r w:rsidRPr="00634B0B">
        <w:rPr>
          <w:rFonts w:ascii="Times New Roman" w:hAnsi="Times New Roman"/>
          <w:b/>
          <w:bCs/>
          <w:sz w:val="22"/>
          <w:szCs w:val="22"/>
        </w:rPr>
        <w:t>PARCEIRA</w:t>
      </w:r>
      <w:r w:rsidRPr="00634B0B">
        <w:rPr>
          <w:rFonts w:ascii="Times New Roman" w:hAnsi="Times New Roman"/>
          <w:sz w:val="22"/>
          <w:szCs w:val="22"/>
        </w:rPr>
        <w:t xml:space="preserve">, funcionário público, membro do governo doméstico ou estrangeiro, seja concursado ou prestador de serviços ou terceiros vinculados, direta ou indiretamente, ao objeto deste </w:t>
      </w:r>
      <w:r>
        <w:rPr>
          <w:rFonts w:ascii="Times New Roman" w:hAnsi="Times New Roman"/>
          <w:sz w:val="22"/>
          <w:szCs w:val="22"/>
        </w:rPr>
        <w:t>acordo</w:t>
      </w:r>
      <w:r w:rsidRPr="00634B0B">
        <w:rPr>
          <w:rFonts w:ascii="Times New Roman" w:hAnsi="Times New Roman"/>
          <w:sz w:val="22"/>
          <w:szCs w:val="22"/>
        </w:rPr>
        <w:t xml:space="preserve">, especialmente, mas sem limitação, àqueles responsáveis pela fiscalização do presente ACORDO DE </w:t>
      </w:r>
      <w:r>
        <w:rPr>
          <w:rFonts w:ascii="Times New Roman" w:hAnsi="Times New Roman"/>
          <w:sz w:val="22"/>
          <w:szCs w:val="22"/>
        </w:rPr>
        <w:t>CONFIDENCIALIDADE</w:t>
      </w:r>
      <w:r w:rsidRPr="00634B0B">
        <w:rPr>
          <w:rFonts w:ascii="Times New Roman" w:hAnsi="Times New Roman"/>
          <w:sz w:val="22"/>
          <w:szCs w:val="22"/>
        </w:rPr>
        <w:t xml:space="preserve">. </w:t>
      </w:r>
    </w:p>
    <w:p w14:paraId="292D3F1A" w14:textId="77777777" w:rsidR="004D4D29" w:rsidRPr="00634B0B" w:rsidRDefault="004D4D29" w:rsidP="004D4D29">
      <w:pPr>
        <w:spacing w:line="360" w:lineRule="auto"/>
        <w:ind w:left="1134"/>
        <w:jc w:val="both"/>
        <w:rPr>
          <w:rFonts w:ascii="Times New Roman" w:hAnsi="Times New Roman"/>
          <w:sz w:val="22"/>
          <w:szCs w:val="22"/>
        </w:rPr>
      </w:pPr>
      <w:r w:rsidRPr="00634B0B">
        <w:rPr>
          <w:rFonts w:ascii="Times New Roman" w:hAnsi="Times New Roman"/>
          <w:b/>
          <w:bCs/>
          <w:sz w:val="22"/>
          <w:szCs w:val="22"/>
        </w:rPr>
        <w:t>b)</w:t>
      </w:r>
      <w:r>
        <w:rPr>
          <w:rFonts w:ascii="Times New Roman" w:hAnsi="Times New Roman"/>
          <w:sz w:val="22"/>
          <w:szCs w:val="22"/>
        </w:rPr>
        <w:t xml:space="preserve"> </w:t>
      </w:r>
      <w:r w:rsidRPr="00634B0B">
        <w:rPr>
          <w:rFonts w:ascii="Times New Roman" w:hAnsi="Times New Roman"/>
          <w:sz w:val="22"/>
          <w:szCs w:val="22"/>
        </w:rPr>
        <w:t xml:space="preserve">As </w:t>
      </w:r>
      <w:r w:rsidRPr="00634B0B">
        <w:rPr>
          <w:rFonts w:ascii="Times New Roman" w:hAnsi="Times New Roman"/>
          <w:b/>
          <w:bCs/>
          <w:sz w:val="22"/>
          <w:szCs w:val="22"/>
        </w:rPr>
        <w:t>PARCEIRAS</w:t>
      </w:r>
      <w:r w:rsidRPr="00634B0B">
        <w:rPr>
          <w:rFonts w:ascii="Times New Roman" w:hAnsi="Times New Roman"/>
          <w:sz w:val="22"/>
          <w:szCs w:val="22"/>
        </w:rPr>
        <w:t xml:space="preserve"> somente poderão representar outra </w:t>
      </w:r>
      <w:r w:rsidRPr="00634B0B">
        <w:rPr>
          <w:rFonts w:ascii="Times New Roman" w:hAnsi="Times New Roman"/>
          <w:b/>
          <w:bCs/>
          <w:sz w:val="22"/>
          <w:szCs w:val="22"/>
        </w:rPr>
        <w:t>PARCEIRA</w:t>
      </w:r>
      <w:r w:rsidRPr="00634B0B">
        <w:rPr>
          <w:rFonts w:ascii="Times New Roman" w:hAnsi="Times New Roman"/>
          <w:sz w:val="22"/>
          <w:szCs w:val="22"/>
        </w:rPr>
        <w:t xml:space="preserve"> perante órgãos públicos quando devidamente autorizado para tal, seja no corpo do próprio ACORDO DE </w:t>
      </w:r>
      <w:r>
        <w:rPr>
          <w:rFonts w:ascii="Times New Roman" w:hAnsi="Times New Roman"/>
          <w:sz w:val="22"/>
          <w:szCs w:val="22"/>
        </w:rPr>
        <w:t>CONFIDENCIALIDADE</w:t>
      </w:r>
      <w:r w:rsidRPr="00634B0B">
        <w:rPr>
          <w:rFonts w:ascii="Times New Roman" w:hAnsi="Times New Roman"/>
          <w:sz w:val="22"/>
          <w:szCs w:val="22"/>
        </w:rPr>
        <w:t>, seja mediante autorização prévia, expressa e escrita de seu representante com poderes para assim proceder;</w:t>
      </w:r>
    </w:p>
    <w:p w14:paraId="47DA98D8" w14:textId="77777777" w:rsidR="004D4D29" w:rsidRPr="00634B0B" w:rsidRDefault="004D4D29" w:rsidP="004D4D29">
      <w:pPr>
        <w:spacing w:line="360" w:lineRule="auto"/>
        <w:ind w:left="1134"/>
        <w:jc w:val="both"/>
        <w:rPr>
          <w:rFonts w:ascii="Times New Roman" w:hAnsi="Times New Roman"/>
          <w:sz w:val="22"/>
          <w:szCs w:val="22"/>
        </w:rPr>
      </w:pPr>
      <w:r w:rsidRPr="00634B0B">
        <w:rPr>
          <w:rFonts w:ascii="Times New Roman" w:hAnsi="Times New Roman"/>
          <w:b/>
          <w:bCs/>
          <w:sz w:val="22"/>
          <w:szCs w:val="22"/>
        </w:rPr>
        <w:t>c)</w:t>
      </w:r>
      <w:r>
        <w:rPr>
          <w:rFonts w:ascii="Times New Roman" w:hAnsi="Times New Roman"/>
          <w:sz w:val="22"/>
          <w:szCs w:val="22"/>
        </w:rPr>
        <w:t xml:space="preserve"> </w:t>
      </w:r>
      <w:r w:rsidRPr="00634B0B">
        <w:rPr>
          <w:rFonts w:ascii="Times New Roman" w:hAnsi="Times New Roman"/>
          <w:sz w:val="22"/>
          <w:szCs w:val="22"/>
        </w:rPr>
        <w:t xml:space="preserve">As </w:t>
      </w:r>
      <w:r w:rsidRPr="00634B0B">
        <w:rPr>
          <w:rFonts w:ascii="Times New Roman" w:hAnsi="Times New Roman"/>
          <w:b/>
          <w:bCs/>
          <w:sz w:val="22"/>
          <w:szCs w:val="22"/>
        </w:rPr>
        <w:t>PARCEIRAS</w:t>
      </w:r>
      <w:r w:rsidRPr="00634B0B">
        <w:rPr>
          <w:rFonts w:ascii="Times New Roman" w:hAnsi="Times New Roman"/>
          <w:sz w:val="22"/>
          <w:szCs w:val="22"/>
        </w:rPr>
        <w:t xml:space="preserve"> e seus empregados/prepostos, representantes, consultores ou prestadores de serviços quando agirem em nome ou defendendo interesses deste </w:t>
      </w:r>
      <w:r>
        <w:rPr>
          <w:rFonts w:ascii="Times New Roman" w:hAnsi="Times New Roman"/>
          <w:sz w:val="22"/>
          <w:szCs w:val="22"/>
        </w:rPr>
        <w:lastRenderedPageBreak/>
        <w:t>acordo</w:t>
      </w:r>
      <w:r w:rsidRPr="00634B0B">
        <w:rPr>
          <w:rFonts w:ascii="Times New Roman" w:hAnsi="Times New Roman"/>
          <w:sz w:val="22"/>
          <w:szCs w:val="22"/>
        </w:rPr>
        <w:t xml:space="preserve"> perante órgãos, autoridades ou agentes públicos, não poderão dar, receber ou oferecer quaisquer presentes, vantagens ou favores a agentes públicos, sobretudo no intuito de obter qualquer tipo de favorecimento para as </w:t>
      </w:r>
      <w:r w:rsidRPr="00634B0B">
        <w:rPr>
          <w:rFonts w:ascii="Times New Roman" w:hAnsi="Times New Roman"/>
          <w:b/>
          <w:bCs/>
          <w:sz w:val="22"/>
          <w:szCs w:val="22"/>
        </w:rPr>
        <w:t>PARCEIRAS</w:t>
      </w:r>
      <w:r w:rsidRPr="00634B0B">
        <w:rPr>
          <w:rFonts w:ascii="Times New Roman" w:hAnsi="Times New Roman"/>
          <w:sz w:val="22"/>
          <w:szCs w:val="22"/>
        </w:rPr>
        <w:t>;</w:t>
      </w:r>
    </w:p>
    <w:p w14:paraId="28266C7D" w14:textId="77777777" w:rsidR="004D4D29" w:rsidRPr="00634B0B" w:rsidRDefault="004D4D29" w:rsidP="004D4D29">
      <w:pPr>
        <w:spacing w:line="360" w:lineRule="auto"/>
        <w:ind w:left="1134"/>
        <w:jc w:val="both"/>
        <w:rPr>
          <w:rFonts w:ascii="Times New Roman" w:hAnsi="Times New Roman"/>
          <w:sz w:val="22"/>
          <w:szCs w:val="22"/>
        </w:rPr>
      </w:pPr>
      <w:r w:rsidRPr="00634B0B">
        <w:rPr>
          <w:rFonts w:ascii="Times New Roman" w:hAnsi="Times New Roman"/>
          <w:b/>
          <w:bCs/>
          <w:sz w:val="22"/>
          <w:szCs w:val="22"/>
        </w:rPr>
        <w:t>d)</w:t>
      </w:r>
      <w:r>
        <w:rPr>
          <w:rFonts w:ascii="Times New Roman" w:hAnsi="Times New Roman"/>
          <w:sz w:val="22"/>
          <w:szCs w:val="22"/>
        </w:rPr>
        <w:t xml:space="preserve"> </w:t>
      </w:r>
      <w:r w:rsidRPr="00634B0B">
        <w:rPr>
          <w:rFonts w:ascii="Times New Roman" w:hAnsi="Times New Roman"/>
          <w:sz w:val="22"/>
          <w:szCs w:val="22"/>
        </w:rPr>
        <w:t xml:space="preserve">As </w:t>
      </w:r>
      <w:r w:rsidRPr="00634B0B">
        <w:rPr>
          <w:rFonts w:ascii="Times New Roman" w:hAnsi="Times New Roman"/>
          <w:b/>
          <w:bCs/>
          <w:sz w:val="22"/>
          <w:szCs w:val="22"/>
        </w:rPr>
        <w:t>PARCEIRAS</w:t>
      </w:r>
      <w:r w:rsidRPr="00634B0B">
        <w:rPr>
          <w:rFonts w:ascii="Times New Roman" w:hAnsi="Times New Roman"/>
          <w:sz w:val="22"/>
          <w:szCs w:val="22"/>
        </w:rPr>
        <w:t xml:space="preserve">, quando agirem em nome ou defendendo seus interesses, não poderão fornecer informações sigilosas a terceiros ou a agentes públicos, mesmo que isso venha a facilitar, de alguma forma, o cumprimento desse </w:t>
      </w:r>
      <w:r>
        <w:rPr>
          <w:rFonts w:ascii="Times New Roman" w:hAnsi="Times New Roman"/>
          <w:sz w:val="22"/>
          <w:szCs w:val="22"/>
        </w:rPr>
        <w:t>acordo</w:t>
      </w:r>
      <w:r w:rsidRPr="00634B0B">
        <w:rPr>
          <w:rFonts w:ascii="Times New Roman" w:hAnsi="Times New Roman"/>
          <w:sz w:val="22"/>
          <w:szCs w:val="22"/>
        </w:rPr>
        <w:t>, exceto mediante ordem emanada pelo Poder Judiciário; e</w:t>
      </w:r>
    </w:p>
    <w:p w14:paraId="651CBEF7" w14:textId="77777777" w:rsidR="004D4D29" w:rsidRPr="00634B0B" w:rsidRDefault="004D4D29" w:rsidP="004D4D29">
      <w:pPr>
        <w:spacing w:line="360" w:lineRule="auto"/>
        <w:ind w:left="1134"/>
        <w:jc w:val="both"/>
        <w:rPr>
          <w:rFonts w:ascii="Times New Roman" w:hAnsi="Times New Roman"/>
          <w:sz w:val="22"/>
          <w:szCs w:val="22"/>
        </w:rPr>
      </w:pPr>
      <w:r w:rsidRPr="00634B0B">
        <w:rPr>
          <w:rFonts w:ascii="Times New Roman" w:hAnsi="Times New Roman"/>
          <w:b/>
          <w:bCs/>
          <w:sz w:val="22"/>
          <w:szCs w:val="22"/>
        </w:rPr>
        <w:t>e)</w:t>
      </w:r>
      <w:r>
        <w:rPr>
          <w:rFonts w:ascii="Times New Roman" w:hAnsi="Times New Roman"/>
          <w:sz w:val="22"/>
          <w:szCs w:val="22"/>
        </w:rPr>
        <w:t xml:space="preserve"> </w:t>
      </w:r>
      <w:r w:rsidRPr="00634B0B">
        <w:rPr>
          <w:rFonts w:ascii="Times New Roman" w:hAnsi="Times New Roman"/>
          <w:sz w:val="22"/>
          <w:szCs w:val="22"/>
        </w:rPr>
        <w:t xml:space="preserve">As </w:t>
      </w:r>
      <w:r w:rsidRPr="00634B0B">
        <w:rPr>
          <w:rFonts w:ascii="Times New Roman" w:hAnsi="Times New Roman"/>
          <w:b/>
          <w:bCs/>
          <w:sz w:val="22"/>
          <w:szCs w:val="22"/>
        </w:rPr>
        <w:t>PARCEIRAS</w:t>
      </w:r>
      <w:r w:rsidRPr="00634B0B">
        <w:rPr>
          <w:rFonts w:ascii="Times New Roman" w:hAnsi="Times New Roman"/>
          <w:sz w:val="22"/>
          <w:szCs w:val="22"/>
        </w:rPr>
        <w:t xml:space="preserve">, ao tomarem conhecimento ou suspeitarem de que empregados, prepostos, representantes, consultores ou prestadores de serviço, seus ou de outras </w:t>
      </w:r>
      <w:r w:rsidRPr="00634B0B">
        <w:rPr>
          <w:rFonts w:ascii="Times New Roman" w:hAnsi="Times New Roman"/>
          <w:b/>
          <w:bCs/>
          <w:sz w:val="22"/>
          <w:szCs w:val="22"/>
        </w:rPr>
        <w:t>PARCEIRAS</w:t>
      </w:r>
      <w:r w:rsidRPr="00634B0B">
        <w:rPr>
          <w:rFonts w:ascii="Times New Roman" w:hAnsi="Times New Roman"/>
          <w:sz w:val="22"/>
          <w:szCs w:val="22"/>
        </w:rPr>
        <w:t>, descumpriram as premissas e obrigações acima pactuadas, direta ou indiretamente, denunciarão espontaneamente o fato, de forma que, juntas, elaborem e executem um plano de ação para (i) afastar o empregado ou preposto imediatamente; (</w:t>
      </w:r>
      <w:proofErr w:type="spellStart"/>
      <w:r w:rsidRPr="00634B0B">
        <w:rPr>
          <w:rFonts w:ascii="Times New Roman" w:hAnsi="Times New Roman"/>
          <w:sz w:val="22"/>
          <w:szCs w:val="22"/>
        </w:rPr>
        <w:t>ii</w:t>
      </w:r>
      <w:proofErr w:type="spellEnd"/>
      <w:r w:rsidRPr="00634B0B">
        <w:rPr>
          <w:rFonts w:ascii="Times New Roman" w:hAnsi="Times New Roman"/>
          <w:sz w:val="22"/>
          <w:szCs w:val="22"/>
        </w:rPr>
        <w:t>) evitar que tais atos se repitam e (</w:t>
      </w:r>
      <w:proofErr w:type="spellStart"/>
      <w:r w:rsidRPr="00634B0B">
        <w:rPr>
          <w:rFonts w:ascii="Times New Roman" w:hAnsi="Times New Roman"/>
          <w:sz w:val="22"/>
          <w:szCs w:val="22"/>
        </w:rPr>
        <w:t>iii</w:t>
      </w:r>
      <w:proofErr w:type="spellEnd"/>
      <w:r w:rsidRPr="00634B0B">
        <w:rPr>
          <w:rFonts w:ascii="Times New Roman" w:hAnsi="Times New Roman"/>
          <w:sz w:val="22"/>
          <w:szCs w:val="22"/>
        </w:rPr>
        <w:t xml:space="preserve">) garantir que o ACORDO DE </w:t>
      </w:r>
      <w:r>
        <w:rPr>
          <w:rFonts w:ascii="Times New Roman" w:hAnsi="Times New Roman"/>
          <w:sz w:val="22"/>
          <w:szCs w:val="22"/>
        </w:rPr>
        <w:t>CONFIDENCIALIDADE</w:t>
      </w:r>
      <w:r w:rsidRPr="00634B0B">
        <w:rPr>
          <w:rFonts w:ascii="Times New Roman" w:hAnsi="Times New Roman"/>
          <w:sz w:val="22"/>
          <w:szCs w:val="22"/>
        </w:rPr>
        <w:t xml:space="preserve"> tenha condições de continuar vigente.</w:t>
      </w:r>
    </w:p>
    <w:p w14:paraId="09624097" w14:textId="1C6D5702" w:rsidR="00A52D2C" w:rsidRDefault="00A52D2C" w:rsidP="00A52D2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</w:t>
      </w:r>
      <w:r w:rsidR="004D4D29">
        <w:rPr>
          <w:rFonts w:ascii="Times New Roman" w:hAnsi="Times New Roman"/>
          <w:b/>
          <w:bCs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</w:t>
      </w:r>
      <w:r w:rsidR="004D4D29" w:rsidRPr="006D4FDD">
        <w:rPr>
          <w:rFonts w:ascii="Times New Roman" w:hAnsi="Times New Roman"/>
          <w:sz w:val="22"/>
          <w:szCs w:val="22"/>
        </w:rPr>
        <w:t xml:space="preserve">As </w:t>
      </w:r>
      <w:r w:rsidR="004D4D29" w:rsidRPr="006D4FDD">
        <w:rPr>
          <w:rFonts w:ascii="Times New Roman" w:hAnsi="Times New Roman"/>
          <w:b/>
          <w:bCs/>
          <w:sz w:val="22"/>
          <w:szCs w:val="22"/>
        </w:rPr>
        <w:t>PARCEIRAS</w:t>
      </w:r>
      <w:r w:rsidR="004D4D29" w:rsidRPr="006D4FDD">
        <w:rPr>
          <w:rFonts w:ascii="Times New Roman" w:hAnsi="Times New Roman"/>
          <w:sz w:val="22"/>
          <w:szCs w:val="22"/>
        </w:rPr>
        <w:t xml:space="preserve"> concordam em respeitar todos os direitos humanos internacionalmente reconhecidos expressos nas convenções fundamentais da Carta Internacional de Direitos Humanos da ONU (Organização das Nações Unidas) e da OIT (Organização Internacional do Trabalho) durante a vigência </w:t>
      </w:r>
      <w:r w:rsidR="004D4D29">
        <w:rPr>
          <w:rFonts w:ascii="Times New Roman" w:hAnsi="Times New Roman"/>
          <w:sz w:val="22"/>
          <w:szCs w:val="22"/>
        </w:rPr>
        <w:t>do presente acordo. Além disso, declaram que: (i) não exploram mão de obra infantil; (</w:t>
      </w:r>
      <w:proofErr w:type="spellStart"/>
      <w:r w:rsidR="004D4D29">
        <w:rPr>
          <w:rFonts w:ascii="Times New Roman" w:hAnsi="Times New Roman"/>
          <w:sz w:val="22"/>
          <w:szCs w:val="22"/>
        </w:rPr>
        <w:t>ii</w:t>
      </w:r>
      <w:proofErr w:type="spellEnd"/>
      <w:r w:rsidR="004D4D29">
        <w:rPr>
          <w:rFonts w:ascii="Times New Roman" w:hAnsi="Times New Roman"/>
          <w:sz w:val="22"/>
          <w:szCs w:val="22"/>
        </w:rPr>
        <w:t xml:space="preserve">) </w:t>
      </w:r>
      <w:r w:rsidR="004D4D29" w:rsidRPr="00E837A0">
        <w:rPr>
          <w:rFonts w:ascii="Times New Roman" w:hAnsi="Times New Roman"/>
          <w:sz w:val="22"/>
          <w:szCs w:val="22"/>
        </w:rPr>
        <w:t>não exploram qualquer forma de trabalho forçado ou análogo à condição de escravo</w:t>
      </w:r>
      <w:r w:rsidR="004D4D29">
        <w:rPr>
          <w:rFonts w:ascii="Times New Roman" w:hAnsi="Times New Roman"/>
          <w:sz w:val="22"/>
          <w:szCs w:val="22"/>
        </w:rPr>
        <w:t>; e (</w:t>
      </w:r>
      <w:proofErr w:type="spellStart"/>
      <w:r w:rsidR="004D4D29">
        <w:rPr>
          <w:rFonts w:ascii="Times New Roman" w:hAnsi="Times New Roman"/>
          <w:sz w:val="22"/>
          <w:szCs w:val="22"/>
        </w:rPr>
        <w:t>iii</w:t>
      </w:r>
      <w:proofErr w:type="spellEnd"/>
      <w:r w:rsidR="004D4D29">
        <w:rPr>
          <w:rFonts w:ascii="Times New Roman" w:hAnsi="Times New Roman"/>
          <w:sz w:val="22"/>
          <w:szCs w:val="22"/>
        </w:rPr>
        <w:t xml:space="preserve">) </w:t>
      </w:r>
      <w:r w:rsidR="004D4D29" w:rsidRPr="00E837A0">
        <w:rPr>
          <w:rFonts w:ascii="Times New Roman" w:hAnsi="Times New Roman"/>
          <w:sz w:val="22"/>
          <w:szCs w:val="22"/>
        </w:rPr>
        <w:t>não toleram quaisquer práticas que importem em discriminação de raça ou gênero.</w:t>
      </w:r>
    </w:p>
    <w:p w14:paraId="0B0B313C" w14:textId="61C45368" w:rsidR="00F57070" w:rsidRPr="003B0209" w:rsidRDefault="00F57070" w:rsidP="00F57070">
      <w:pPr>
        <w:spacing w:before="360" w:line="360" w:lineRule="auto"/>
        <w:jc w:val="both"/>
        <w:rPr>
          <w:rFonts w:ascii="Times New Roman" w:hAnsi="Times New Roman"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CLÁUSULA S</w:t>
      </w:r>
      <w:r w:rsidR="00483001">
        <w:rPr>
          <w:rFonts w:ascii="Times New Roman" w:hAnsi="Times New Roman"/>
          <w:b/>
          <w:sz w:val="22"/>
          <w:szCs w:val="22"/>
        </w:rPr>
        <w:t>ÉTIMA</w:t>
      </w:r>
      <w:r w:rsidRPr="003B0209">
        <w:rPr>
          <w:rFonts w:ascii="Times New Roman" w:hAnsi="Times New Roman"/>
          <w:sz w:val="22"/>
          <w:szCs w:val="22"/>
        </w:rPr>
        <w:t xml:space="preserve"> </w:t>
      </w:r>
      <w:r w:rsidRPr="003B0209">
        <w:rPr>
          <w:rFonts w:ascii="Times New Roman" w:hAnsi="Times New Roman"/>
          <w:b/>
          <w:sz w:val="22"/>
          <w:szCs w:val="22"/>
        </w:rPr>
        <w:t>- DIREITO DE REVOGAÇÃO DA AUTORIZAÇÃO</w:t>
      </w:r>
      <w:r w:rsidRPr="003B0209">
        <w:rPr>
          <w:rFonts w:ascii="Times New Roman" w:hAnsi="Times New Roman"/>
          <w:sz w:val="22"/>
          <w:szCs w:val="22"/>
        </w:rPr>
        <w:t xml:space="preserve"> </w:t>
      </w:r>
    </w:p>
    <w:p w14:paraId="2D487335" w14:textId="77777777" w:rsidR="00953976" w:rsidRPr="003B0209" w:rsidRDefault="00953976" w:rsidP="00F57070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476C9427" w14:textId="1F94DF55" w:rsidR="00F57070" w:rsidRPr="003B0209" w:rsidRDefault="00F57070" w:rsidP="00F57070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6.1</w:t>
      </w:r>
      <w:r w:rsidRPr="003B0209">
        <w:rPr>
          <w:rFonts w:ascii="Times New Roman" w:hAnsi="Times New Roman"/>
          <w:sz w:val="22"/>
          <w:szCs w:val="22"/>
        </w:rPr>
        <w:t xml:space="preserve"> A </w:t>
      </w:r>
      <w:r w:rsidR="00A60297" w:rsidRPr="003B0209">
        <w:rPr>
          <w:rFonts w:ascii="Times New Roman" w:hAnsi="Times New Roman"/>
          <w:b/>
          <w:sz w:val="22"/>
          <w:szCs w:val="22"/>
        </w:rPr>
        <w:t>PARTE REVELADORA</w:t>
      </w:r>
      <w:r w:rsidRPr="003B0209">
        <w:rPr>
          <w:rFonts w:ascii="Times New Roman" w:hAnsi="Times New Roman"/>
          <w:sz w:val="22"/>
          <w:szCs w:val="22"/>
        </w:rPr>
        <w:t xml:space="preserve"> poderá revogar sua autorização, a qualquer tempo, por carta eletrônica a ser endereçada à </w:t>
      </w:r>
      <w:r w:rsidRPr="003B0209">
        <w:rPr>
          <w:rFonts w:ascii="Times New Roman" w:hAnsi="Times New Roman"/>
          <w:b/>
          <w:sz w:val="22"/>
          <w:szCs w:val="22"/>
        </w:rPr>
        <w:t xml:space="preserve">Fundep </w:t>
      </w:r>
      <w:r w:rsidR="00A60297" w:rsidRPr="003B0209">
        <w:rPr>
          <w:rFonts w:ascii="Times New Roman" w:hAnsi="Times New Roman"/>
          <w:b/>
          <w:sz w:val="22"/>
          <w:szCs w:val="22"/>
        </w:rPr>
        <w:t>–</w:t>
      </w:r>
      <w:r w:rsidRPr="003B0209">
        <w:rPr>
          <w:rFonts w:ascii="Times New Roman" w:hAnsi="Times New Roman"/>
          <w:b/>
          <w:sz w:val="22"/>
          <w:szCs w:val="22"/>
        </w:rPr>
        <w:t xml:space="preserve"> </w:t>
      </w:r>
      <w:r w:rsidR="00A60297" w:rsidRPr="003B0209">
        <w:rPr>
          <w:rFonts w:ascii="Times New Roman" w:hAnsi="Times New Roman"/>
          <w:b/>
          <w:sz w:val="22"/>
          <w:szCs w:val="22"/>
        </w:rPr>
        <w:t>INTERVENIENTE ANUENTE</w:t>
      </w:r>
      <w:r w:rsidRPr="003B0209">
        <w:rPr>
          <w:rFonts w:ascii="Times New Roman" w:hAnsi="Times New Roman"/>
          <w:b/>
          <w:sz w:val="22"/>
          <w:szCs w:val="22"/>
        </w:rPr>
        <w:t xml:space="preserve"> </w:t>
      </w:r>
      <w:r w:rsidRPr="003B0209">
        <w:rPr>
          <w:rFonts w:ascii="Times New Roman" w:hAnsi="Times New Roman"/>
          <w:sz w:val="22"/>
          <w:szCs w:val="22"/>
        </w:rPr>
        <w:t xml:space="preserve">por meio do endereço eletrônico: </w:t>
      </w:r>
      <w:hyperlink r:id="rId10" w:history="1">
        <w:r w:rsidRPr="003B0209">
          <w:rPr>
            <w:rFonts w:ascii="Times New Roman" w:hAnsi="Times New Roman"/>
            <w:sz w:val="22"/>
            <w:szCs w:val="22"/>
          </w:rPr>
          <w:t>chamadas@fundep.com.br</w:t>
        </w:r>
      </w:hyperlink>
      <w:r w:rsidRPr="003B0209">
        <w:rPr>
          <w:rFonts w:ascii="Times New Roman" w:hAnsi="Times New Roman"/>
          <w:sz w:val="22"/>
          <w:szCs w:val="22"/>
        </w:rPr>
        <w:t>.</w:t>
      </w:r>
    </w:p>
    <w:p w14:paraId="2B7C6F57" w14:textId="77777777" w:rsidR="00F57070" w:rsidRPr="003B0209" w:rsidRDefault="00F57070" w:rsidP="00F57070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DA56426" w14:textId="633E138A" w:rsidR="00A60297" w:rsidRPr="00BA62DE" w:rsidRDefault="00BA62DE" w:rsidP="00A60297">
      <w:pPr>
        <w:jc w:val="center"/>
        <w:rPr>
          <w:rFonts w:ascii="Times New Roman" w:hAnsi="Times New Roman"/>
          <w:b/>
          <w:sz w:val="22"/>
          <w:szCs w:val="22"/>
        </w:rPr>
      </w:pPr>
      <w:r w:rsidRPr="00BA62DE">
        <w:rPr>
          <w:rFonts w:ascii="Times New Roman" w:hAnsi="Times New Roman"/>
          <w:b/>
          <w:sz w:val="22"/>
          <w:szCs w:val="22"/>
        </w:rPr>
        <w:t>FUNDAÇÃO DE DESENVOLVIMENTO DA PESQUISA - FUNDEP</w:t>
      </w:r>
    </w:p>
    <w:p w14:paraId="3CFFE304" w14:textId="1B9AF551" w:rsidR="00A60297" w:rsidRPr="003B0209" w:rsidRDefault="00A60297" w:rsidP="00A60297">
      <w:pPr>
        <w:jc w:val="center"/>
        <w:rPr>
          <w:rFonts w:ascii="Times New Roman" w:hAnsi="Times New Roman"/>
          <w:b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 xml:space="preserve"> INTERVENIENTE ANUENTE</w:t>
      </w:r>
    </w:p>
    <w:p w14:paraId="4E10BAB7" w14:textId="77777777" w:rsidR="0052624E" w:rsidRPr="003B0209" w:rsidRDefault="0052624E" w:rsidP="00A60297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0C839E8" w14:textId="77777777" w:rsidR="0052624E" w:rsidRPr="00BA62DE" w:rsidRDefault="0052624E" w:rsidP="0052624E">
      <w:pPr>
        <w:jc w:val="center"/>
        <w:rPr>
          <w:rFonts w:ascii="Times New Roman" w:hAnsi="Times New Roman"/>
          <w:b/>
          <w:sz w:val="22"/>
          <w:szCs w:val="22"/>
        </w:rPr>
      </w:pPr>
      <w:r w:rsidRPr="00BA62DE">
        <w:rPr>
          <w:rFonts w:ascii="Times New Roman" w:hAnsi="Times New Roman"/>
          <w:b/>
          <w:sz w:val="22"/>
          <w:szCs w:val="22"/>
        </w:rPr>
        <w:t>«Nome da Empresa»</w:t>
      </w:r>
    </w:p>
    <w:p w14:paraId="5C7E9FE0" w14:textId="21A0583B" w:rsidR="0052624E" w:rsidRPr="003B0209" w:rsidRDefault="0052624E" w:rsidP="0052624E">
      <w:pPr>
        <w:jc w:val="center"/>
        <w:rPr>
          <w:rFonts w:ascii="Times New Roman" w:hAnsi="Times New Roman"/>
          <w:b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 xml:space="preserve"> PARTE REVELADORA</w:t>
      </w:r>
    </w:p>
    <w:p w14:paraId="4232D67B" w14:textId="77777777" w:rsidR="00A60297" w:rsidRPr="003B0209" w:rsidRDefault="00A60297" w:rsidP="00F57070">
      <w:pPr>
        <w:jc w:val="center"/>
        <w:rPr>
          <w:b/>
          <w:bCs/>
          <w:sz w:val="22"/>
          <w:szCs w:val="22"/>
        </w:rPr>
      </w:pPr>
    </w:p>
    <w:p w14:paraId="5C3636D8" w14:textId="33D3D0F3" w:rsidR="00A60297" w:rsidRPr="00BA62DE" w:rsidRDefault="00BA62DE" w:rsidP="00A60297">
      <w:pPr>
        <w:jc w:val="center"/>
        <w:rPr>
          <w:rFonts w:ascii="Times New Roman" w:hAnsi="Times New Roman"/>
          <w:b/>
          <w:sz w:val="22"/>
          <w:szCs w:val="22"/>
        </w:rPr>
      </w:pPr>
      <w:r w:rsidRPr="00BA62DE">
        <w:rPr>
          <w:rFonts w:ascii="Times New Roman" w:hAnsi="Times New Roman"/>
          <w:b/>
          <w:sz w:val="22"/>
          <w:szCs w:val="22"/>
        </w:rPr>
        <w:t>UNIVERSIDADE ESTADUAL DE CAMPINAS - UNICAMP</w:t>
      </w:r>
    </w:p>
    <w:p w14:paraId="465271A3" w14:textId="383F80A3" w:rsidR="005C3188" w:rsidRPr="003B0209" w:rsidRDefault="0052624E" w:rsidP="00A60297">
      <w:pPr>
        <w:jc w:val="center"/>
        <w:rPr>
          <w:rFonts w:ascii="Times New Roman" w:hAnsi="Times New Roman"/>
          <w:b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t>PARTE RECEPTORA</w:t>
      </w:r>
      <w:r w:rsidR="005C3188" w:rsidRPr="003B0209">
        <w:rPr>
          <w:rFonts w:ascii="Times New Roman" w:hAnsi="Times New Roman"/>
          <w:b/>
          <w:sz w:val="22"/>
          <w:szCs w:val="22"/>
        </w:rPr>
        <w:br w:type="page"/>
      </w:r>
    </w:p>
    <w:p w14:paraId="7736B5AB" w14:textId="24122588" w:rsidR="00A60297" w:rsidRPr="003B0209" w:rsidRDefault="005C3188" w:rsidP="00A60297">
      <w:pPr>
        <w:jc w:val="center"/>
        <w:rPr>
          <w:rFonts w:ascii="Times New Roman" w:hAnsi="Times New Roman"/>
          <w:b/>
          <w:sz w:val="22"/>
          <w:szCs w:val="22"/>
        </w:rPr>
      </w:pPr>
      <w:r w:rsidRPr="003B0209">
        <w:rPr>
          <w:rFonts w:ascii="Times New Roman" w:hAnsi="Times New Roman"/>
          <w:b/>
          <w:sz w:val="22"/>
          <w:szCs w:val="22"/>
        </w:rPr>
        <w:lastRenderedPageBreak/>
        <w:t>ANEXO</w:t>
      </w:r>
      <w:r w:rsidR="003554FA" w:rsidRPr="003B0209">
        <w:rPr>
          <w:rFonts w:ascii="Times New Roman" w:hAnsi="Times New Roman"/>
          <w:b/>
          <w:sz w:val="22"/>
          <w:szCs w:val="22"/>
        </w:rPr>
        <w:t xml:space="preserve"> – MODELO DE COMPARTILHAMENTO DE DADOS</w:t>
      </w:r>
    </w:p>
    <w:p w14:paraId="7962A9CA" w14:textId="77777777" w:rsidR="005C3188" w:rsidRPr="003B0209" w:rsidRDefault="005C3188" w:rsidP="00A60297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343A395" w14:textId="11EE83EB" w:rsidR="005C3188" w:rsidRPr="003B0209" w:rsidRDefault="00851E74" w:rsidP="00CA27DA">
      <w:pPr>
        <w:rPr>
          <w:rFonts w:ascii="Times New Roman" w:hAnsi="Times New Roman"/>
          <w:b/>
          <w:sz w:val="22"/>
          <w:szCs w:val="22"/>
        </w:rPr>
      </w:pPr>
      <w:r w:rsidRPr="003B0209">
        <w:rPr>
          <w:noProof/>
          <w:sz w:val="22"/>
          <w:szCs w:val="22"/>
        </w:rPr>
        <w:drawing>
          <wp:inline distT="0" distB="0" distL="0" distR="0" wp14:anchorId="06479089" wp14:editId="3203A422">
            <wp:extent cx="4921025" cy="2758633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5" t="2453" r="6941" b="2966"/>
                    <a:stretch/>
                  </pic:blipFill>
                  <pic:spPr bwMode="auto">
                    <a:xfrm>
                      <a:off x="0" y="0"/>
                      <a:ext cx="4921840" cy="275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118144" w14:textId="4828751A" w:rsidR="00EA47B4" w:rsidRPr="003B0209" w:rsidRDefault="00EA47B4" w:rsidP="00CA27DA">
      <w:pPr>
        <w:rPr>
          <w:sz w:val="22"/>
          <w:szCs w:val="22"/>
        </w:rPr>
      </w:pPr>
    </w:p>
    <w:sectPr w:rsidR="00EA47B4" w:rsidRPr="003B0209">
      <w:headerReference w:type="even" r:id="rId12"/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1AC3" w14:textId="77777777" w:rsidR="003D1438" w:rsidRDefault="003D1438" w:rsidP="003F650D">
      <w:r>
        <w:separator/>
      </w:r>
    </w:p>
  </w:endnote>
  <w:endnote w:type="continuationSeparator" w:id="0">
    <w:p w14:paraId="5CF5EE9C" w14:textId="77777777" w:rsidR="003D1438" w:rsidRDefault="003D1438" w:rsidP="003F650D">
      <w:r>
        <w:continuationSeparator/>
      </w:r>
    </w:p>
  </w:endnote>
  <w:endnote w:type="continuationNotice" w:id="1">
    <w:p w14:paraId="77E720EE" w14:textId="77777777" w:rsidR="003D1438" w:rsidRDefault="003D14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Bk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Roboto Cn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0D20" w14:textId="77777777" w:rsidR="003D1438" w:rsidRDefault="003D1438" w:rsidP="003F650D">
      <w:r>
        <w:separator/>
      </w:r>
    </w:p>
  </w:footnote>
  <w:footnote w:type="continuationSeparator" w:id="0">
    <w:p w14:paraId="303ABB42" w14:textId="77777777" w:rsidR="003D1438" w:rsidRDefault="003D1438" w:rsidP="003F650D">
      <w:r>
        <w:continuationSeparator/>
      </w:r>
    </w:p>
  </w:footnote>
  <w:footnote w:type="continuationNotice" w:id="1">
    <w:p w14:paraId="112A254B" w14:textId="77777777" w:rsidR="003D1438" w:rsidRDefault="003D14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A743" w14:textId="77777777" w:rsidR="003F650D" w:rsidRDefault="003D1438">
    <w:pPr>
      <w:pStyle w:val="Cabealho"/>
    </w:pPr>
    <w:r>
      <w:rPr>
        <w:noProof/>
        <w:lang w:eastAsia="pt-BR"/>
      </w:rPr>
      <w:pict w14:anchorId="5887F3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19" o:spid="_x0000_s2051" type="#_x0000_t75" alt="" style="position:absolute;margin-left:0;margin-top:0;width:595.45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4ED" w14:textId="77777777" w:rsidR="003F650D" w:rsidRDefault="003D1438">
    <w:pPr>
      <w:pStyle w:val="Cabealho"/>
    </w:pPr>
    <w:r>
      <w:rPr>
        <w:noProof/>
        <w:lang w:eastAsia="pt-BR"/>
      </w:rPr>
      <w:pict w14:anchorId="7294D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20" o:spid="_x0000_s2050" type="#_x0000_t75" alt="" style="position:absolute;margin-left:0;margin-top:0;width:595.45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57D6" w14:textId="77777777" w:rsidR="003F650D" w:rsidRDefault="003D1438">
    <w:pPr>
      <w:pStyle w:val="Cabealho"/>
    </w:pPr>
    <w:r>
      <w:rPr>
        <w:noProof/>
        <w:lang w:eastAsia="pt-BR"/>
      </w:rPr>
      <w:pict w14:anchorId="5450C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18" o:spid="_x0000_s2049" type="#_x0000_t75" alt="" style="position:absolute;margin-left:0;margin-top:0;width:595.45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20F9"/>
    <w:multiLevelType w:val="hybridMultilevel"/>
    <w:tmpl w:val="742E6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5507"/>
    <w:multiLevelType w:val="hybridMultilevel"/>
    <w:tmpl w:val="854E908E"/>
    <w:lvl w:ilvl="0" w:tplc="1B8887BC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060FAE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FCBBD2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8620A4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F49C38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D0767A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3C2778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CAD4EC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2C5F5E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8A7C76"/>
    <w:multiLevelType w:val="hybridMultilevel"/>
    <w:tmpl w:val="36B04A70"/>
    <w:lvl w:ilvl="0" w:tplc="04160019">
      <w:start w:val="1"/>
      <w:numFmt w:val="lowerLetter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20547108"/>
    <w:multiLevelType w:val="hybridMultilevel"/>
    <w:tmpl w:val="F1E6C1A2"/>
    <w:lvl w:ilvl="0" w:tplc="1826A9B8">
      <w:start w:val="1"/>
      <w:numFmt w:val="lowerLetter"/>
      <w:lvlText w:val="%1)"/>
      <w:lvlJc w:val="left"/>
      <w:pPr>
        <w:ind w:left="2001" w:hanging="705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376" w:hanging="360"/>
      </w:pPr>
    </w:lvl>
    <w:lvl w:ilvl="2" w:tplc="0416001B" w:tentative="1">
      <w:start w:val="1"/>
      <w:numFmt w:val="lowerRoman"/>
      <w:lvlText w:val="%3."/>
      <w:lvlJc w:val="right"/>
      <w:pPr>
        <w:ind w:left="3096" w:hanging="180"/>
      </w:pPr>
    </w:lvl>
    <w:lvl w:ilvl="3" w:tplc="0416000F" w:tentative="1">
      <w:start w:val="1"/>
      <w:numFmt w:val="decimal"/>
      <w:lvlText w:val="%4."/>
      <w:lvlJc w:val="left"/>
      <w:pPr>
        <w:ind w:left="3816" w:hanging="360"/>
      </w:pPr>
    </w:lvl>
    <w:lvl w:ilvl="4" w:tplc="04160019" w:tentative="1">
      <w:start w:val="1"/>
      <w:numFmt w:val="lowerLetter"/>
      <w:lvlText w:val="%5."/>
      <w:lvlJc w:val="left"/>
      <w:pPr>
        <w:ind w:left="4536" w:hanging="360"/>
      </w:pPr>
    </w:lvl>
    <w:lvl w:ilvl="5" w:tplc="0416001B" w:tentative="1">
      <w:start w:val="1"/>
      <w:numFmt w:val="lowerRoman"/>
      <w:lvlText w:val="%6."/>
      <w:lvlJc w:val="right"/>
      <w:pPr>
        <w:ind w:left="5256" w:hanging="180"/>
      </w:pPr>
    </w:lvl>
    <w:lvl w:ilvl="6" w:tplc="0416000F" w:tentative="1">
      <w:start w:val="1"/>
      <w:numFmt w:val="decimal"/>
      <w:lvlText w:val="%7."/>
      <w:lvlJc w:val="left"/>
      <w:pPr>
        <w:ind w:left="5976" w:hanging="360"/>
      </w:pPr>
    </w:lvl>
    <w:lvl w:ilvl="7" w:tplc="04160019" w:tentative="1">
      <w:start w:val="1"/>
      <w:numFmt w:val="lowerLetter"/>
      <w:lvlText w:val="%8."/>
      <w:lvlJc w:val="left"/>
      <w:pPr>
        <w:ind w:left="6696" w:hanging="360"/>
      </w:pPr>
    </w:lvl>
    <w:lvl w:ilvl="8" w:tplc="0416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9985489"/>
    <w:multiLevelType w:val="hybridMultilevel"/>
    <w:tmpl w:val="394A15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C27D9"/>
    <w:multiLevelType w:val="hybridMultilevel"/>
    <w:tmpl w:val="73145964"/>
    <w:lvl w:ilvl="0" w:tplc="F0BCEAB2">
      <w:start w:val="1"/>
      <w:numFmt w:val="lowerLetter"/>
      <w:lvlText w:val="%1)"/>
      <w:lvlJc w:val="left"/>
      <w:pPr>
        <w:ind w:left="261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338" w:hanging="360"/>
      </w:pPr>
    </w:lvl>
    <w:lvl w:ilvl="2" w:tplc="0416001B" w:tentative="1">
      <w:start w:val="1"/>
      <w:numFmt w:val="lowerRoman"/>
      <w:lvlText w:val="%3."/>
      <w:lvlJc w:val="right"/>
      <w:pPr>
        <w:ind w:left="4058" w:hanging="180"/>
      </w:pPr>
    </w:lvl>
    <w:lvl w:ilvl="3" w:tplc="0416000F" w:tentative="1">
      <w:start w:val="1"/>
      <w:numFmt w:val="decimal"/>
      <w:lvlText w:val="%4."/>
      <w:lvlJc w:val="left"/>
      <w:pPr>
        <w:ind w:left="4778" w:hanging="360"/>
      </w:pPr>
    </w:lvl>
    <w:lvl w:ilvl="4" w:tplc="04160019" w:tentative="1">
      <w:start w:val="1"/>
      <w:numFmt w:val="lowerLetter"/>
      <w:lvlText w:val="%5."/>
      <w:lvlJc w:val="left"/>
      <w:pPr>
        <w:ind w:left="5498" w:hanging="360"/>
      </w:pPr>
    </w:lvl>
    <w:lvl w:ilvl="5" w:tplc="0416001B" w:tentative="1">
      <w:start w:val="1"/>
      <w:numFmt w:val="lowerRoman"/>
      <w:lvlText w:val="%6."/>
      <w:lvlJc w:val="right"/>
      <w:pPr>
        <w:ind w:left="6218" w:hanging="180"/>
      </w:pPr>
    </w:lvl>
    <w:lvl w:ilvl="6" w:tplc="0416000F" w:tentative="1">
      <w:start w:val="1"/>
      <w:numFmt w:val="decimal"/>
      <w:lvlText w:val="%7."/>
      <w:lvlJc w:val="left"/>
      <w:pPr>
        <w:ind w:left="6938" w:hanging="360"/>
      </w:pPr>
    </w:lvl>
    <w:lvl w:ilvl="7" w:tplc="04160019" w:tentative="1">
      <w:start w:val="1"/>
      <w:numFmt w:val="lowerLetter"/>
      <w:lvlText w:val="%8."/>
      <w:lvlJc w:val="left"/>
      <w:pPr>
        <w:ind w:left="7658" w:hanging="360"/>
      </w:pPr>
    </w:lvl>
    <w:lvl w:ilvl="8" w:tplc="0416001B" w:tentative="1">
      <w:start w:val="1"/>
      <w:numFmt w:val="lowerRoman"/>
      <w:lvlText w:val="%9."/>
      <w:lvlJc w:val="right"/>
      <w:pPr>
        <w:ind w:left="8378" w:hanging="180"/>
      </w:pPr>
    </w:lvl>
  </w:abstractNum>
  <w:abstractNum w:abstractNumId="6" w15:restartNumberingAfterBreak="0">
    <w:nsid w:val="2E7C10D1"/>
    <w:multiLevelType w:val="hybridMultilevel"/>
    <w:tmpl w:val="A2C6359A"/>
    <w:lvl w:ilvl="0" w:tplc="DBC840D4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D8488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1AFB2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12018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6C01D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24E6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9A0F7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32923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5662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C41C6F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806965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A01C3E"/>
    <w:multiLevelType w:val="hybridMultilevel"/>
    <w:tmpl w:val="3AB6D292"/>
    <w:lvl w:ilvl="0" w:tplc="ABCE9998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58756A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FC85F8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34C37A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E8980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2C3B0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B258E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3A7CB8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28B4E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D17860"/>
    <w:multiLevelType w:val="hybridMultilevel"/>
    <w:tmpl w:val="9EE413F0"/>
    <w:lvl w:ilvl="0" w:tplc="1B1C800A">
      <w:start w:val="1"/>
      <w:numFmt w:val="decimal"/>
      <w:pStyle w:val="Ttulo1"/>
      <w:lvlText w:val="%1."/>
      <w:lvlJc w:val="left"/>
      <w:pPr>
        <w:ind w:left="0"/>
      </w:pPr>
      <w:rPr>
        <w:rFonts w:ascii="Poppins" w:eastAsia="Times New Roman" w:hAnsi="Poppins" w:cs="Poppins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85D58">
      <w:start w:val="1"/>
      <w:numFmt w:val="lowerLetter"/>
      <w:lvlText w:val="%2"/>
      <w:lvlJc w:val="left"/>
      <w:pPr>
        <w:ind w:left="2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6B5FA">
      <w:start w:val="1"/>
      <w:numFmt w:val="lowerRoman"/>
      <w:lvlText w:val="%3"/>
      <w:lvlJc w:val="left"/>
      <w:pPr>
        <w:ind w:left="3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CFE4E">
      <w:start w:val="1"/>
      <w:numFmt w:val="decimal"/>
      <w:lvlText w:val="%4"/>
      <w:lvlJc w:val="left"/>
      <w:pPr>
        <w:ind w:left="3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8E3A0">
      <w:start w:val="1"/>
      <w:numFmt w:val="lowerLetter"/>
      <w:lvlText w:val="%5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9866">
      <w:start w:val="1"/>
      <w:numFmt w:val="lowerRoman"/>
      <w:lvlText w:val="%6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E7CB8">
      <w:start w:val="1"/>
      <w:numFmt w:val="decimal"/>
      <w:lvlText w:val="%7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AA3A6">
      <w:start w:val="1"/>
      <w:numFmt w:val="lowerLetter"/>
      <w:lvlText w:val="%8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23988">
      <w:start w:val="1"/>
      <w:numFmt w:val="lowerRoman"/>
      <w:lvlText w:val="%9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033785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CC1344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413BB9"/>
    <w:multiLevelType w:val="hybridMultilevel"/>
    <w:tmpl w:val="EC204A7E"/>
    <w:lvl w:ilvl="0" w:tplc="3F028846">
      <w:start w:val="1"/>
      <w:numFmt w:val="upperRoman"/>
      <w:lvlText w:val="%1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A87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A00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E2A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4098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162B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F89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6667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1C3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D841AE"/>
    <w:multiLevelType w:val="hybridMultilevel"/>
    <w:tmpl w:val="FC40B266"/>
    <w:lvl w:ilvl="0" w:tplc="701691D8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96B5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2ACC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8D5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7C6A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3CDF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B670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3607B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E08E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  <w:num w:numId="14">
    <w:abstractNumId w:val="4"/>
  </w:num>
  <w:num w:numId="1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F06"/>
    <w:rsid w:val="00003911"/>
    <w:rsid w:val="00013677"/>
    <w:rsid w:val="000176BA"/>
    <w:rsid w:val="00044B13"/>
    <w:rsid w:val="00045C27"/>
    <w:rsid w:val="000572D9"/>
    <w:rsid w:val="00064F8B"/>
    <w:rsid w:val="00070953"/>
    <w:rsid w:val="00086CC6"/>
    <w:rsid w:val="000A1CF7"/>
    <w:rsid w:val="000B0372"/>
    <w:rsid w:val="000C2902"/>
    <w:rsid w:val="00103C80"/>
    <w:rsid w:val="00115D13"/>
    <w:rsid w:val="00124DFA"/>
    <w:rsid w:val="00143523"/>
    <w:rsid w:val="001539F7"/>
    <w:rsid w:val="00157808"/>
    <w:rsid w:val="00176FAD"/>
    <w:rsid w:val="0019432F"/>
    <w:rsid w:val="001A260B"/>
    <w:rsid w:val="001E3847"/>
    <w:rsid w:val="001E419A"/>
    <w:rsid w:val="001E5281"/>
    <w:rsid w:val="0020447B"/>
    <w:rsid w:val="00223478"/>
    <w:rsid w:val="00227818"/>
    <w:rsid w:val="0024639A"/>
    <w:rsid w:val="00250EB1"/>
    <w:rsid w:val="00251BED"/>
    <w:rsid w:val="00262B38"/>
    <w:rsid w:val="0027152D"/>
    <w:rsid w:val="002724AB"/>
    <w:rsid w:val="002975A1"/>
    <w:rsid w:val="002C66EC"/>
    <w:rsid w:val="002C7D65"/>
    <w:rsid w:val="002D24E8"/>
    <w:rsid w:val="002D6441"/>
    <w:rsid w:val="002D6FB2"/>
    <w:rsid w:val="002E6DDE"/>
    <w:rsid w:val="002F5154"/>
    <w:rsid w:val="00334E87"/>
    <w:rsid w:val="00336791"/>
    <w:rsid w:val="0034503A"/>
    <w:rsid w:val="003550B8"/>
    <w:rsid w:val="003554FA"/>
    <w:rsid w:val="00362543"/>
    <w:rsid w:val="003636BB"/>
    <w:rsid w:val="0037448D"/>
    <w:rsid w:val="00381CBE"/>
    <w:rsid w:val="0038442C"/>
    <w:rsid w:val="003A49C4"/>
    <w:rsid w:val="003B0209"/>
    <w:rsid w:val="003B2A12"/>
    <w:rsid w:val="003C150D"/>
    <w:rsid w:val="003D1438"/>
    <w:rsid w:val="003F650D"/>
    <w:rsid w:val="00402536"/>
    <w:rsid w:val="00402D23"/>
    <w:rsid w:val="00452DB7"/>
    <w:rsid w:val="00460B0C"/>
    <w:rsid w:val="00467553"/>
    <w:rsid w:val="00471852"/>
    <w:rsid w:val="004805B9"/>
    <w:rsid w:val="00483001"/>
    <w:rsid w:val="0049435D"/>
    <w:rsid w:val="004A4490"/>
    <w:rsid w:val="004B6038"/>
    <w:rsid w:val="004D49DE"/>
    <w:rsid w:val="004D4D29"/>
    <w:rsid w:val="005110C2"/>
    <w:rsid w:val="0051113B"/>
    <w:rsid w:val="00511299"/>
    <w:rsid w:val="00521FAA"/>
    <w:rsid w:val="0052624E"/>
    <w:rsid w:val="005279FD"/>
    <w:rsid w:val="00531DE8"/>
    <w:rsid w:val="0053786A"/>
    <w:rsid w:val="005745AC"/>
    <w:rsid w:val="00581344"/>
    <w:rsid w:val="00581F46"/>
    <w:rsid w:val="00586473"/>
    <w:rsid w:val="005A16C4"/>
    <w:rsid w:val="005B1E06"/>
    <w:rsid w:val="005C3188"/>
    <w:rsid w:val="005E30AB"/>
    <w:rsid w:val="006139AA"/>
    <w:rsid w:val="00615BC4"/>
    <w:rsid w:val="00631B19"/>
    <w:rsid w:val="00652776"/>
    <w:rsid w:val="00654683"/>
    <w:rsid w:val="006661FB"/>
    <w:rsid w:val="00684409"/>
    <w:rsid w:val="006D2C23"/>
    <w:rsid w:val="006E318A"/>
    <w:rsid w:val="007130B9"/>
    <w:rsid w:val="007143EC"/>
    <w:rsid w:val="00714542"/>
    <w:rsid w:val="007152C1"/>
    <w:rsid w:val="00733684"/>
    <w:rsid w:val="00747CFA"/>
    <w:rsid w:val="0075302D"/>
    <w:rsid w:val="00770879"/>
    <w:rsid w:val="00772C35"/>
    <w:rsid w:val="00796D16"/>
    <w:rsid w:val="007976B9"/>
    <w:rsid w:val="007A6D5F"/>
    <w:rsid w:val="007A7D2E"/>
    <w:rsid w:val="007B067D"/>
    <w:rsid w:val="007C20A1"/>
    <w:rsid w:val="007F2105"/>
    <w:rsid w:val="007F4589"/>
    <w:rsid w:val="008139AF"/>
    <w:rsid w:val="00833ABA"/>
    <w:rsid w:val="00840D52"/>
    <w:rsid w:val="00840D78"/>
    <w:rsid w:val="00851E74"/>
    <w:rsid w:val="00855FB1"/>
    <w:rsid w:val="00884250"/>
    <w:rsid w:val="008930FA"/>
    <w:rsid w:val="008A448C"/>
    <w:rsid w:val="008B3D9A"/>
    <w:rsid w:val="008B5595"/>
    <w:rsid w:val="008F05BD"/>
    <w:rsid w:val="00946BBC"/>
    <w:rsid w:val="00951F06"/>
    <w:rsid w:val="00953976"/>
    <w:rsid w:val="0097698F"/>
    <w:rsid w:val="00983304"/>
    <w:rsid w:val="009855E2"/>
    <w:rsid w:val="009A1FF3"/>
    <w:rsid w:val="009C251B"/>
    <w:rsid w:val="009C6610"/>
    <w:rsid w:val="009F6115"/>
    <w:rsid w:val="00A170B3"/>
    <w:rsid w:val="00A2655E"/>
    <w:rsid w:val="00A52D2C"/>
    <w:rsid w:val="00A5360E"/>
    <w:rsid w:val="00A5672C"/>
    <w:rsid w:val="00A60297"/>
    <w:rsid w:val="00A705B2"/>
    <w:rsid w:val="00A7240B"/>
    <w:rsid w:val="00A861EA"/>
    <w:rsid w:val="00A87C22"/>
    <w:rsid w:val="00A925B2"/>
    <w:rsid w:val="00A94980"/>
    <w:rsid w:val="00AB5D8F"/>
    <w:rsid w:val="00AB78F5"/>
    <w:rsid w:val="00AE08CA"/>
    <w:rsid w:val="00B14100"/>
    <w:rsid w:val="00B15D25"/>
    <w:rsid w:val="00B235A8"/>
    <w:rsid w:val="00B63E58"/>
    <w:rsid w:val="00B66564"/>
    <w:rsid w:val="00B72EA8"/>
    <w:rsid w:val="00B9571C"/>
    <w:rsid w:val="00B95DF5"/>
    <w:rsid w:val="00BA3976"/>
    <w:rsid w:val="00BA62DE"/>
    <w:rsid w:val="00BC0536"/>
    <w:rsid w:val="00BD0708"/>
    <w:rsid w:val="00BD6749"/>
    <w:rsid w:val="00BF0B47"/>
    <w:rsid w:val="00C04D10"/>
    <w:rsid w:val="00C40988"/>
    <w:rsid w:val="00C45018"/>
    <w:rsid w:val="00C87333"/>
    <w:rsid w:val="00CA0F32"/>
    <w:rsid w:val="00CA27DA"/>
    <w:rsid w:val="00CA2E5F"/>
    <w:rsid w:val="00CA682B"/>
    <w:rsid w:val="00CB5CE7"/>
    <w:rsid w:val="00CD3825"/>
    <w:rsid w:val="00CE0743"/>
    <w:rsid w:val="00CE0886"/>
    <w:rsid w:val="00CE7F14"/>
    <w:rsid w:val="00CF219D"/>
    <w:rsid w:val="00D30EDC"/>
    <w:rsid w:val="00D34420"/>
    <w:rsid w:val="00D45B8E"/>
    <w:rsid w:val="00D52250"/>
    <w:rsid w:val="00D636C3"/>
    <w:rsid w:val="00D64013"/>
    <w:rsid w:val="00D70E71"/>
    <w:rsid w:val="00D71033"/>
    <w:rsid w:val="00D71DA2"/>
    <w:rsid w:val="00D76033"/>
    <w:rsid w:val="00D77BFF"/>
    <w:rsid w:val="00D80AEA"/>
    <w:rsid w:val="00D92412"/>
    <w:rsid w:val="00D9263E"/>
    <w:rsid w:val="00DA07A6"/>
    <w:rsid w:val="00DA3238"/>
    <w:rsid w:val="00E03BDF"/>
    <w:rsid w:val="00E05EE4"/>
    <w:rsid w:val="00E0717A"/>
    <w:rsid w:val="00E11B58"/>
    <w:rsid w:val="00E25E87"/>
    <w:rsid w:val="00E50476"/>
    <w:rsid w:val="00E711F8"/>
    <w:rsid w:val="00E85005"/>
    <w:rsid w:val="00E938A2"/>
    <w:rsid w:val="00EA4487"/>
    <w:rsid w:val="00EA47B4"/>
    <w:rsid w:val="00EB5252"/>
    <w:rsid w:val="00F13DAD"/>
    <w:rsid w:val="00F51A19"/>
    <w:rsid w:val="00F57070"/>
    <w:rsid w:val="00F60264"/>
    <w:rsid w:val="00F62AEE"/>
    <w:rsid w:val="00F76089"/>
    <w:rsid w:val="00F76E05"/>
    <w:rsid w:val="00F800E8"/>
    <w:rsid w:val="00F83524"/>
    <w:rsid w:val="00FA4271"/>
    <w:rsid w:val="00FC67A3"/>
    <w:rsid w:val="00FD4588"/>
    <w:rsid w:val="00FE0F4E"/>
    <w:rsid w:val="00FE2F29"/>
    <w:rsid w:val="00FE360B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0B1183"/>
  <w15:chartTrackingRefBased/>
  <w15:docId w15:val="{0271F0D4-CBD2-4CCC-B92F-6A9F469C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E7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1">
    <w:name w:val="heading 1"/>
    <w:next w:val="Normal"/>
    <w:link w:val="Ttulo1Char"/>
    <w:uiPriority w:val="9"/>
    <w:unhideWhenUsed/>
    <w:qFormat/>
    <w:rsid w:val="00452DB7"/>
    <w:pPr>
      <w:keepNext/>
      <w:keepLines/>
      <w:numPr>
        <w:numId w:val="1"/>
      </w:numPr>
      <w:spacing w:after="174"/>
      <w:ind w:right="1193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0D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0D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0D52"/>
    <w:pPr>
      <w:keepNext/>
      <w:keepLines/>
      <w:spacing w:before="40" w:line="367" w:lineRule="auto"/>
      <w:ind w:left="-17" w:right="51" w:firstLine="709"/>
      <w:jc w:val="both"/>
      <w:outlineLvl w:val="3"/>
    </w:pPr>
    <w:rPr>
      <w:rFonts w:ascii="Roboto Bk" w:eastAsiaTheme="majorEastAsia" w:hAnsi="Roboto Bk" w:cstheme="majorBidi"/>
      <w:i/>
      <w:iCs/>
      <w:sz w:val="22"/>
      <w:szCs w:val="22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40D52"/>
    <w:pPr>
      <w:keepNext/>
      <w:keepLines/>
      <w:spacing w:before="40" w:line="367" w:lineRule="auto"/>
      <w:ind w:left="-17" w:right="51" w:firstLine="709"/>
      <w:jc w:val="both"/>
      <w:outlineLvl w:val="4"/>
    </w:pPr>
    <w:rPr>
      <w:rFonts w:ascii="Roboto Cn" w:eastAsiaTheme="majorEastAsia" w:hAnsi="Roboto Cn" w:cstheme="majorBidi"/>
      <w:b/>
      <w:i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65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3F650D"/>
  </w:style>
  <w:style w:type="paragraph" w:styleId="Rodap">
    <w:name w:val="footer"/>
    <w:basedOn w:val="Normal"/>
    <w:link w:val="RodapChar"/>
    <w:uiPriority w:val="99"/>
    <w:unhideWhenUsed/>
    <w:rsid w:val="003F65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F650D"/>
  </w:style>
  <w:style w:type="table" w:styleId="Tabelacomgrade">
    <w:name w:val="Table Grid"/>
    <w:basedOn w:val="Tabelanormal"/>
    <w:uiPriority w:val="39"/>
    <w:rsid w:val="0036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7698F"/>
    <w:pPr>
      <w:spacing w:after="110" w:line="367" w:lineRule="auto"/>
      <w:ind w:left="720" w:firstLine="710"/>
      <w:contextualSpacing/>
      <w:jc w:val="both"/>
    </w:pPr>
    <w:rPr>
      <w:rFonts w:ascii="Helvetica" w:eastAsia="Arial" w:hAnsi="Helvetica" w:cs="Arial"/>
      <w:color w:val="000000"/>
      <w:sz w:val="22"/>
      <w:szCs w:val="22"/>
      <w:lang w:eastAsia="pt-BR"/>
    </w:rPr>
  </w:style>
  <w:style w:type="table" w:styleId="TabeladeLista1Clara">
    <w:name w:val="List Table 1 Light"/>
    <w:basedOn w:val="Tabelanormal"/>
    <w:uiPriority w:val="46"/>
    <w:rsid w:val="0097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">
    <w:name w:val="Grid Table 2"/>
    <w:basedOn w:val="Tabelanormal"/>
    <w:uiPriority w:val="47"/>
    <w:rsid w:val="009769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97698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97698F"/>
  </w:style>
  <w:style w:type="character" w:customStyle="1" w:styleId="eop">
    <w:name w:val="eop"/>
    <w:basedOn w:val="Fontepargpadro"/>
    <w:rsid w:val="0097698F"/>
  </w:style>
  <w:style w:type="table" w:styleId="TabeladeLista2">
    <w:name w:val="List Table 2"/>
    <w:basedOn w:val="Tabelanormal"/>
    <w:uiPriority w:val="47"/>
    <w:rsid w:val="00C873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452DB7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67553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7553"/>
    <w:rPr>
      <w:rFonts w:ascii="Arial MT" w:eastAsia="Arial MT" w:hAnsi="Arial MT" w:cs="Arial MT"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467553"/>
    <w:pPr>
      <w:widowControl w:val="0"/>
      <w:autoSpaceDE w:val="0"/>
      <w:autoSpaceDN w:val="0"/>
      <w:spacing w:before="67"/>
      <w:ind w:left="1067" w:right="1064"/>
      <w:jc w:val="center"/>
    </w:pPr>
    <w:rPr>
      <w:rFonts w:ascii="Poppins" w:eastAsia="Verdana" w:hAnsi="Poppins" w:cs="Verdana"/>
      <w:b/>
      <w:bCs/>
      <w:sz w:val="22"/>
      <w:szCs w:val="2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67553"/>
    <w:rPr>
      <w:rFonts w:ascii="Poppins" w:eastAsia="Verdana" w:hAnsi="Poppins" w:cs="Verdana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46755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table" w:styleId="TabeladeGrade1Clara">
    <w:name w:val="Grid Table 1 Light"/>
    <w:basedOn w:val="Tabelanormal"/>
    <w:uiPriority w:val="46"/>
    <w:rsid w:val="004675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rsid w:val="00840D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40D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840D52"/>
    <w:rPr>
      <w:rFonts w:ascii="Roboto Bk" w:eastAsiaTheme="majorEastAsia" w:hAnsi="Roboto Bk" w:cstheme="majorBidi"/>
      <w:i/>
      <w:i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40D52"/>
    <w:rPr>
      <w:rFonts w:ascii="Roboto Cn" w:eastAsiaTheme="majorEastAsia" w:hAnsi="Roboto Cn" w:cstheme="majorBidi"/>
      <w:b/>
      <w:i/>
      <w:lang w:eastAsia="pt-BR"/>
    </w:rPr>
  </w:style>
  <w:style w:type="table" w:customStyle="1" w:styleId="Tabelacomgrade1">
    <w:name w:val="Tabela com grade1"/>
    <w:rsid w:val="00840D5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840D52"/>
    <w:pPr>
      <w:numPr>
        <w:numId w:val="0"/>
      </w:numPr>
      <w:spacing w:before="240" w:after="244"/>
      <w:ind w:right="0"/>
      <w:outlineLvl w:val="9"/>
    </w:pPr>
    <w:rPr>
      <w:rFonts w:asciiTheme="majorHAnsi" w:eastAsiaTheme="majorEastAsia" w:hAnsiTheme="majorHAnsi" w:cstheme="majorBidi"/>
      <w:caps/>
      <w:color w:val="2E74B5" w:themeColor="accent1" w:themeShade="BF"/>
      <w:sz w:val="2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40D52"/>
    <w:pPr>
      <w:tabs>
        <w:tab w:val="left" w:pos="851"/>
        <w:tab w:val="right" w:leader="dot" w:pos="9122"/>
      </w:tabs>
      <w:spacing w:after="100"/>
      <w:ind w:left="426" w:right="51" w:hanging="284"/>
      <w:jc w:val="both"/>
    </w:pPr>
    <w:rPr>
      <w:rFonts w:ascii="Helvetica" w:eastAsia="Arial" w:hAnsi="Helvetica" w:cs="Arial"/>
      <w:color w:val="000000"/>
      <w:sz w:val="22"/>
      <w:szCs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840D52"/>
    <w:pPr>
      <w:tabs>
        <w:tab w:val="right" w:leader="dot" w:pos="9122"/>
      </w:tabs>
      <w:spacing w:after="120"/>
      <w:ind w:right="51" w:firstLine="709"/>
      <w:contextualSpacing/>
      <w:jc w:val="both"/>
    </w:pPr>
    <w:rPr>
      <w:rFonts w:ascii="Helvetica" w:eastAsia="Arial" w:hAnsi="Helvetica" w:cs="Arial"/>
      <w:color w:val="000000"/>
      <w:sz w:val="22"/>
      <w:szCs w:val="22"/>
      <w:lang w:eastAsia="pt-BR"/>
    </w:rPr>
  </w:style>
  <w:style w:type="character" w:styleId="Hyperlink">
    <w:name w:val="Hyperlink"/>
    <w:basedOn w:val="Fontepargpadro"/>
    <w:uiPriority w:val="99"/>
    <w:unhideWhenUsed/>
    <w:rsid w:val="00840D52"/>
    <w:rPr>
      <w:color w:val="0563C1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840D52"/>
    <w:pPr>
      <w:tabs>
        <w:tab w:val="right" w:leader="dot" w:pos="9122"/>
      </w:tabs>
      <w:spacing w:after="120" w:line="288" w:lineRule="auto"/>
      <w:ind w:left="708" w:right="51" w:firstLine="709"/>
      <w:contextualSpacing/>
    </w:pPr>
    <w:rPr>
      <w:rFonts w:asciiTheme="minorHAnsi" w:eastAsiaTheme="minorEastAsia" w:hAnsiTheme="minorHAnsi"/>
      <w:sz w:val="22"/>
      <w:szCs w:val="2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40D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40D52"/>
    <w:pPr>
      <w:spacing w:after="110"/>
      <w:ind w:left="-17" w:right="51" w:firstLine="709"/>
      <w:jc w:val="both"/>
    </w:pPr>
    <w:rPr>
      <w:rFonts w:ascii="Helvetica" w:eastAsia="Arial" w:hAnsi="Helvetica" w:cs="Arial"/>
      <w:color w:val="00000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40D52"/>
    <w:rPr>
      <w:rFonts w:ascii="Helvetica" w:eastAsia="Arial" w:hAnsi="Helvetica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0D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0D52"/>
    <w:rPr>
      <w:rFonts w:ascii="Helvetica" w:eastAsia="Arial" w:hAnsi="Helvetica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D52"/>
    <w:pPr>
      <w:ind w:left="-17" w:right="51" w:firstLine="709"/>
      <w:jc w:val="both"/>
    </w:pPr>
    <w:rPr>
      <w:rFonts w:ascii="Segoe UI" w:eastAsia="Arial" w:hAnsi="Segoe UI" w:cs="Segoe UI"/>
      <w:color w:val="000000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D52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Reviso">
    <w:name w:val="Revision"/>
    <w:hidden/>
    <w:uiPriority w:val="99"/>
    <w:semiHidden/>
    <w:rsid w:val="00840D52"/>
    <w:pPr>
      <w:spacing w:after="0" w:line="240" w:lineRule="auto"/>
    </w:pPr>
    <w:rPr>
      <w:rFonts w:ascii="Helvetica" w:eastAsia="Arial" w:hAnsi="Helvetica" w:cs="Arial"/>
      <w:color w:val="000000"/>
      <w:lang w:eastAsia="pt-BR"/>
    </w:rPr>
  </w:style>
  <w:style w:type="character" w:customStyle="1" w:styleId="ui-provider">
    <w:name w:val="ui-provider"/>
    <w:basedOn w:val="Fontepargpadro"/>
    <w:rsid w:val="00840D52"/>
  </w:style>
  <w:style w:type="character" w:styleId="HiperlinkVisitado">
    <w:name w:val="FollowedHyperlink"/>
    <w:basedOn w:val="Fontepargpadro"/>
    <w:uiPriority w:val="99"/>
    <w:semiHidden/>
    <w:unhideWhenUsed/>
    <w:rsid w:val="009A1FF3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A1FF3"/>
    <w:pPr>
      <w:spacing w:before="100" w:beforeAutospacing="1" w:after="100" w:afterAutospacing="1"/>
      <w:ind w:right="51"/>
    </w:pPr>
    <w:rPr>
      <w:rFonts w:ascii="Times New Roman" w:eastAsia="Times New Roman" w:hAnsi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77BFF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B63E58"/>
  </w:style>
  <w:style w:type="character" w:customStyle="1" w:styleId="MenoPendente1">
    <w:name w:val="Menção Pendente1"/>
    <w:basedOn w:val="Fontepargpadro"/>
    <w:uiPriority w:val="99"/>
    <w:semiHidden/>
    <w:unhideWhenUsed/>
    <w:rsid w:val="00B63E5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63E5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amadasrota@fundep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204a4-bf21-4c47-9372-1aa304082bd4" xsi:nil="true"/>
    <lcf76f155ced4ddcb4097134ff3c332f xmlns="22d1181b-610d-47ad-9b6c-0e49c0391bdd">
      <Terms xmlns="http://schemas.microsoft.com/office/infopath/2007/PartnerControls"/>
    </lcf76f155ced4ddcb4097134ff3c332f>
    <MediaLengthInSeconds xmlns="22d1181b-610d-47ad-9b6c-0e49c0391bdd" xsi:nil="true"/>
    <SharedWithUsers xmlns="f8d204a4-bf21-4c47-9372-1aa304082bd4">
      <UserInfo>
        <DisplayName/>
        <AccountId xsi:nil="true"/>
        <AccountType/>
      </UserInfo>
    </SharedWithUsers>
    <_Flow_SignoffStatus xmlns="22d1181b-610d-47ad-9b6c-0e49c0391b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10B2E43B8866448CD2B94C161AD716" ma:contentTypeVersion="20" ma:contentTypeDescription="Crie um novo documento." ma:contentTypeScope="" ma:versionID="e32fd7f0c4c2438ae80d60381fb136b7">
  <xsd:schema xmlns:xsd="http://www.w3.org/2001/XMLSchema" xmlns:xs="http://www.w3.org/2001/XMLSchema" xmlns:p="http://schemas.microsoft.com/office/2006/metadata/properties" xmlns:ns2="22d1181b-610d-47ad-9b6c-0e49c0391bdd" xmlns:ns3="f8d204a4-bf21-4c47-9372-1aa304082bd4" targetNamespace="http://schemas.microsoft.com/office/2006/metadata/properties" ma:root="true" ma:fieldsID="5e3ce088168405742c915e92b85ba0ff" ns2:_="" ns3:_="">
    <xsd:import namespace="22d1181b-610d-47ad-9b6c-0e49c0391bdd"/>
    <xsd:import namespace="f8d204a4-bf21-4c47-9372-1aa304082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1181b-610d-47ad-9b6c-0e49c0391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67f6c57-453f-4a80-a680-18dfe8ce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204a4-bf21-4c47-9372-1aa304082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18a31-8110-42a1-bfca-911a5791ee39}" ma:internalName="TaxCatchAll" ma:showField="CatchAllData" ma:web="f8d204a4-bf21-4c47-9372-1aa304082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5505E-01FF-4924-838B-FF7259648243}">
  <ds:schemaRefs>
    <ds:schemaRef ds:uri="http://schemas.microsoft.com/office/2006/metadata/properties"/>
    <ds:schemaRef ds:uri="http://schemas.microsoft.com/office/infopath/2007/PartnerControls"/>
    <ds:schemaRef ds:uri="f8d204a4-bf21-4c47-9372-1aa304082bd4"/>
    <ds:schemaRef ds:uri="22d1181b-610d-47ad-9b6c-0e49c0391bdd"/>
  </ds:schemaRefs>
</ds:datastoreItem>
</file>

<file path=customXml/itemProps2.xml><?xml version="1.0" encoding="utf-8"?>
<ds:datastoreItem xmlns:ds="http://schemas.openxmlformats.org/officeDocument/2006/customXml" ds:itemID="{4FF13E7E-76D3-44B6-9BFE-E2371BA01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6BA37-9E6A-4CD2-8ACF-80F960A2E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1181b-610d-47ad-9b6c-0e49c0391bdd"/>
    <ds:schemaRef ds:uri="f8d204a4-bf21-4c47-9372-1aa304082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1822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Kupidlowsky Fernandes Leão</dc:creator>
  <cp:keywords/>
  <dc:description/>
  <cp:lastModifiedBy>Luanjir Luna da Silva</cp:lastModifiedBy>
  <cp:revision>4</cp:revision>
  <dcterms:created xsi:type="dcterms:W3CDTF">2025-09-01T17:02:00Z</dcterms:created>
  <dcterms:modified xsi:type="dcterms:W3CDTF">2025-09-02T13:02:00Z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0x0101003D10B2E43B8866448CD2B94C161AD716</vt:lpwstr>
  </property>
  <property fmtid="{D5CDD505-2E9C-101B-9397-08002B2CF9AE}" pid="3" name="MediaServiceImageTags">
    <vt:lpwstr/>
  </property>
</Properties>
</file>